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C3" w:rsidRDefault="00024780" w:rsidP="00AD1D33">
      <w:pPr>
        <w:tabs>
          <w:tab w:val="left" w:pos="0"/>
        </w:tabs>
        <w:rPr>
          <w:rFonts w:ascii="Arial" w:hAnsi="Arial"/>
          <w:sz w:val="20"/>
        </w:rPr>
      </w:pPr>
      <w:bookmarkStart w:id="0" w:name="Text1"/>
      <w:bookmarkStart w:id="1" w:name="_GoBack"/>
      <w:bookmarkEnd w:id="1"/>
      <w:r>
        <w:rPr>
          <w:rFonts w:ascii="Arial" w:hAnsi="Arial"/>
          <w:noProof/>
          <w:sz w:val="20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-904875</wp:posOffset>
            </wp:positionV>
            <wp:extent cx="9745200" cy="169200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banner MOD 31-7-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5200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61C3" w:rsidRDefault="001761C3" w:rsidP="00AD1D33">
      <w:pPr>
        <w:tabs>
          <w:tab w:val="left" w:pos="0"/>
        </w:tabs>
        <w:rPr>
          <w:rFonts w:ascii="Arial" w:hAnsi="Arial"/>
          <w:sz w:val="20"/>
        </w:rPr>
      </w:pPr>
    </w:p>
    <w:bookmarkEnd w:id="0"/>
    <w:p w:rsidR="005A5622" w:rsidRDefault="005A5622" w:rsidP="00AD1D33">
      <w:pPr>
        <w:tabs>
          <w:tab w:val="left" w:pos="0"/>
        </w:tabs>
        <w:rPr>
          <w:rFonts w:ascii="Arial" w:eastAsia="Times New Roman" w:hAnsi="Arial" w:cs="Arial"/>
          <w:b/>
          <w:noProof/>
          <w:lang w:eastAsia="en-AU"/>
        </w:rPr>
      </w:pPr>
    </w:p>
    <w:p w:rsidR="00280A55" w:rsidRDefault="00280A55" w:rsidP="00AD1D33">
      <w:pPr>
        <w:tabs>
          <w:tab w:val="left" w:pos="0"/>
        </w:tabs>
        <w:rPr>
          <w:rFonts w:ascii="Arial" w:eastAsia="Times New Roman" w:hAnsi="Arial" w:cs="Arial"/>
          <w:b/>
          <w:noProof/>
          <w:lang w:eastAsia="en-AU"/>
        </w:rPr>
      </w:pPr>
    </w:p>
    <w:p w:rsidR="00280A55" w:rsidRDefault="00280A55" w:rsidP="00AD1D33">
      <w:pPr>
        <w:tabs>
          <w:tab w:val="left" w:pos="0"/>
        </w:tabs>
        <w:rPr>
          <w:rFonts w:ascii="Arial" w:eastAsia="Times New Roman" w:hAnsi="Arial" w:cs="Arial"/>
          <w:b/>
          <w:noProof/>
          <w:lang w:eastAsia="en-AU"/>
        </w:rPr>
      </w:pPr>
    </w:p>
    <w:p w:rsidR="00280A55" w:rsidRPr="00FC6F06" w:rsidRDefault="00280A55" w:rsidP="00AD1D33">
      <w:pPr>
        <w:tabs>
          <w:tab w:val="left" w:pos="0"/>
        </w:tabs>
        <w:rPr>
          <w:rFonts w:ascii="Arial" w:eastAsia="Times New Roman" w:hAnsi="Arial" w:cs="Arial"/>
          <w:b/>
          <w:noProof/>
          <w:lang w:eastAsia="en-AU"/>
        </w:rPr>
      </w:pPr>
    </w:p>
    <w:p w:rsidR="005A5622" w:rsidRPr="00FC6F06" w:rsidRDefault="005A5622" w:rsidP="00AD1D33">
      <w:pPr>
        <w:tabs>
          <w:tab w:val="left" w:pos="0"/>
        </w:tabs>
        <w:rPr>
          <w:rFonts w:ascii="Arial" w:eastAsia="Times New Roman" w:hAnsi="Arial" w:cs="Arial"/>
          <w:b/>
          <w:noProof/>
          <w:lang w:eastAsia="en-AU"/>
        </w:rPr>
      </w:pPr>
    </w:p>
    <w:p w:rsidR="00BD709A" w:rsidRPr="001761C3" w:rsidRDefault="00BD709A" w:rsidP="00AD1D33">
      <w:pPr>
        <w:tabs>
          <w:tab w:val="left" w:pos="0"/>
        </w:tabs>
        <w:rPr>
          <w:rFonts w:ascii="Tahoma" w:eastAsia="Times New Roman" w:hAnsi="Tahoma"/>
          <w:b/>
          <w:noProof/>
          <w:sz w:val="22"/>
          <w:szCs w:val="22"/>
          <w:u w:val="single"/>
          <w:lang w:eastAsia="en-AU"/>
        </w:rPr>
      </w:pPr>
      <w:r w:rsidRPr="001761C3">
        <w:rPr>
          <w:rFonts w:ascii="Tahoma" w:eastAsia="Times New Roman" w:hAnsi="Tahoma"/>
          <w:b/>
          <w:noProof/>
          <w:sz w:val="22"/>
          <w:szCs w:val="22"/>
          <w:u w:val="single"/>
          <w:lang w:eastAsia="en-AU"/>
        </w:rPr>
        <w:t>PRINCIPAL SOLICITOR - POSITION DESCRIPTION</w:t>
      </w:r>
    </w:p>
    <w:p w:rsidR="00BD709A" w:rsidRDefault="00BD709A" w:rsidP="00AD1D33">
      <w:pPr>
        <w:tabs>
          <w:tab w:val="left" w:pos="0"/>
        </w:tabs>
        <w:rPr>
          <w:rFonts w:ascii="Tahoma" w:eastAsia="Times New Roman" w:hAnsi="Tahoma"/>
          <w:b/>
          <w:noProof/>
          <w:sz w:val="22"/>
          <w:szCs w:val="22"/>
          <w:lang w:eastAsia="en-AU"/>
        </w:rPr>
      </w:pPr>
    </w:p>
    <w:p w:rsidR="00BD709A" w:rsidRDefault="00BD709A" w:rsidP="00AD1D33">
      <w:pPr>
        <w:tabs>
          <w:tab w:val="left" w:pos="0"/>
        </w:tabs>
        <w:rPr>
          <w:rFonts w:ascii="Tahoma" w:eastAsia="Times New Roman" w:hAnsi="Tahoma"/>
          <w:b/>
          <w:noProof/>
          <w:sz w:val="22"/>
          <w:szCs w:val="22"/>
          <w:lang w:eastAsia="en-AU"/>
        </w:rPr>
      </w:pPr>
    </w:p>
    <w:p w:rsidR="00BD709A" w:rsidRPr="001761C3" w:rsidRDefault="00BD709A" w:rsidP="00AD1D33">
      <w:pPr>
        <w:tabs>
          <w:tab w:val="left" w:pos="0"/>
        </w:tabs>
        <w:rPr>
          <w:rFonts w:ascii="Tahoma" w:eastAsia="Times New Roman" w:hAnsi="Tahoma"/>
          <w:b/>
          <w:noProof/>
          <w:sz w:val="22"/>
          <w:szCs w:val="22"/>
          <w:lang w:eastAsia="en-AU"/>
        </w:rPr>
      </w:pPr>
      <w:r w:rsidRPr="001761C3">
        <w:rPr>
          <w:rFonts w:ascii="Tahoma" w:eastAsia="Times New Roman" w:hAnsi="Tahoma"/>
          <w:b/>
          <w:noProof/>
          <w:sz w:val="22"/>
          <w:szCs w:val="22"/>
          <w:lang w:eastAsia="en-AU"/>
        </w:rPr>
        <w:t>1</w:t>
      </w:r>
      <w:r w:rsidRPr="001761C3">
        <w:rPr>
          <w:rFonts w:ascii="Tahoma" w:eastAsia="Times New Roman" w:hAnsi="Tahoma"/>
          <w:b/>
          <w:noProof/>
          <w:sz w:val="22"/>
          <w:szCs w:val="22"/>
          <w:lang w:eastAsia="en-AU"/>
        </w:rPr>
        <w:tab/>
        <w:t>ABOUT RAILS</w:t>
      </w:r>
    </w:p>
    <w:p w:rsidR="00BD709A" w:rsidRPr="001761C3" w:rsidRDefault="00BD709A" w:rsidP="00AD1D33">
      <w:pPr>
        <w:spacing w:before="240" w:line="312" w:lineRule="auto"/>
        <w:rPr>
          <w:rFonts w:ascii="Tahoma" w:eastAsia="Times New Roman" w:hAnsi="Tahoma"/>
          <w:noProof/>
          <w:sz w:val="22"/>
          <w:szCs w:val="22"/>
          <w:lang w:eastAsia="en-AU"/>
        </w:rPr>
      </w:pPr>
      <w:r w:rsidRPr="001761C3">
        <w:rPr>
          <w:rFonts w:ascii="Tahoma" w:eastAsia="Times New Roman" w:hAnsi="Tahoma"/>
          <w:noProof/>
          <w:sz w:val="22"/>
          <w:szCs w:val="22"/>
          <w:lang w:eastAsia="en-AU"/>
        </w:rPr>
        <w:t>RAILS is a community legal centre which has been providing free legal advice and representation to disadvantaged people since 1980.</w:t>
      </w:r>
      <w:r w:rsidR="00244CB4">
        <w:rPr>
          <w:rFonts w:ascii="Tahoma" w:eastAsia="Times New Roman" w:hAnsi="Tahoma"/>
          <w:noProof/>
          <w:sz w:val="22"/>
          <w:szCs w:val="22"/>
          <w:lang w:eastAsia="en-AU"/>
        </w:rPr>
        <w:t xml:space="preserve"> </w:t>
      </w:r>
      <w:r w:rsidRPr="001761C3">
        <w:rPr>
          <w:rFonts w:ascii="Tahoma" w:eastAsia="Times New Roman" w:hAnsi="Tahoma"/>
          <w:noProof/>
          <w:sz w:val="22"/>
          <w:szCs w:val="22"/>
          <w:lang w:eastAsia="en-AU"/>
        </w:rPr>
        <w:t>It is the only community legal centre in Queensland that specialises in refugee and immigration law.</w:t>
      </w:r>
      <w:r w:rsidR="00244CB4">
        <w:rPr>
          <w:rFonts w:ascii="Tahoma" w:eastAsia="Times New Roman" w:hAnsi="Tahoma"/>
          <w:noProof/>
          <w:sz w:val="22"/>
          <w:szCs w:val="22"/>
          <w:lang w:eastAsia="en-AU"/>
        </w:rPr>
        <w:t xml:space="preserve"> </w:t>
      </w:r>
      <w:r w:rsidRPr="001761C3">
        <w:rPr>
          <w:rFonts w:ascii="Tahoma" w:eastAsia="Times New Roman" w:hAnsi="Tahoma"/>
          <w:noProof/>
          <w:sz w:val="22"/>
          <w:szCs w:val="22"/>
          <w:lang w:eastAsia="en-AU"/>
        </w:rPr>
        <w:t>RAILS works closely with other community organisations and with government to provide a network of support for the most vulnerable clients.</w:t>
      </w:r>
    </w:p>
    <w:p w:rsidR="00BD709A" w:rsidRPr="001761C3" w:rsidRDefault="00BD709A" w:rsidP="00AD1D33">
      <w:pPr>
        <w:spacing w:before="240" w:line="312" w:lineRule="auto"/>
        <w:rPr>
          <w:rFonts w:ascii="Tahoma" w:eastAsia="Times New Roman" w:hAnsi="Tahoma"/>
          <w:noProof/>
          <w:sz w:val="22"/>
          <w:szCs w:val="22"/>
          <w:lang w:eastAsia="en-AU"/>
        </w:rPr>
      </w:pPr>
      <w:r w:rsidRPr="001761C3">
        <w:rPr>
          <w:rFonts w:ascii="Tahoma" w:eastAsia="Times New Roman" w:hAnsi="Tahoma"/>
          <w:noProof/>
          <w:sz w:val="22"/>
          <w:szCs w:val="22"/>
          <w:lang w:eastAsia="en-AU"/>
        </w:rPr>
        <w:t>RAILS operates under a community management committee and is staffed by a Director, Pr</w:t>
      </w:r>
      <w:r w:rsidR="00244CB4">
        <w:rPr>
          <w:rFonts w:ascii="Tahoma" w:eastAsia="Times New Roman" w:hAnsi="Tahoma"/>
          <w:noProof/>
          <w:sz w:val="22"/>
          <w:szCs w:val="22"/>
          <w:lang w:eastAsia="en-AU"/>
        </w:rPr>
        <w:t>incipal Solicitor, Education Co</w:t>
      </w:r>
      <w:r w:rsidRPr="001761C3">
        <w:rPr>
          <w:rFonts w:ascii="Tahoma" w:eastAsia="Times New Roman" w:hAnsi="Tahoma"/>
          <w:noProof/>
          <w:sz w:val="22"/>
          <w:szCs w:val="22"/>
          <w:lang w:eastAsia="en-AU"/>
        </w:rPr>
        <w:t xml:space="preserve">ordinator, </w:t>
      </w:r>
      <w:r w:rsidR="00244CB4">
        <w:rPr>
          <w:rFonts w:ascii="Tahoma" w:eastAsia="Times New Roman" w:hAnsi="Tahoma"/>
          <w:noProof/>
          <w:sz w:val="22"/>
          <w:szCs w:val="22"/>
          <w:lang w:eastAsia="en-AU"/>
        </w:rPr>
        <w:t>C</w:t>
      </w:r>
      <w:r w:rsidRPr="001761C3">
        <w:rPr>
          <w:rFonts w:ascii="Tahoma" w:eastAsia="Times New Roman" w:hAnsi="Tahoma"/>
          <w:noProof/>
          <w:sz w:val="22"/>
          <w:szCs w:val="22"/>
          <w:lang w:eastAsia="en-AU"/>
        </w:rPr>
        <w:t>aseworkers (solicitors and/or migration agents), and financial and administrative staff.</w:t>
      </w:r>
      <w:r w:rsidR="00244CB4">
        <w:rPr>
          <w:rFonts w:ascii="Tahoma" w:eastAsia="Times New Roman" w:hAnsi="Tahoma"/>
          <w:noProof/>
          <w:sz w:val="22"/>
          <w:szCs w:val="22"/>
          <w:lang w:eastAsia="en-AU"/>
        </w:rPr>
        <w:t xml:space="preserve"> </w:t>
      </w:r>
      <w:r w:rsidRPr="001761C3">
        <w:rPr>
          <w:rFonts w:ascii="Tahoma" w:eastAsia="Times New Roman" w:hAnsi="Tahoma"/>
          <w:noProof/>
          <w:sz w:val="22"/>
          <w:szCs w:val="22"/>
          <w:lang w:eastAsia="en-AU"/>
        </w:rPr>
        <w:t>The work of RAILS is supported by a large team of volunteers.</w:t>
      </w:r>
    </w:p>
    <w:p w:rsidR="00BD709A" w:rsidRPr="001761C3" w:rsidRDefault="00BD709A" w:rsidP="00AD1D33">
      <w:pPr>
        <w:spacing w:before="240" w:line="312" w:lineRule="auto"/>
        <w:rPr>
          <w:rFonts w:ascii="Tahoma" w:eastAsia="Times New Roman" w:hAnsi="Tahoma"/>
          <w:noProof/>
          <w:sz w:val="22"/>
          <w:szCs w:val="22"/>
          <w:lang w:eastAsia="en-AU"/>
        </w:rPr>
      </w:pPr>
      <w:r w:rsidRPr="001761C3">
        <w:rPr>
          <w:rFonts w:ascii="Tahoma" w:eastAsia="Times New Roman" w:hAnsi="Tahoma"/>
          <w:noProof/>
          <w:sz w:val="22"/>
          <w:szCs w:val="22"/>
          <w:lang w:eastAsia="en-AU"/>
        </w:rPr>
        <w:t>The primary functions of RAILS are to:</w:t>
      </w:r>
    </w:p>
    <w:p w:rsidR="00BD709A" w:rsidRPr="001761C3" w:rsidRDefault="00BD709A" w:rsidP="00244CB4">
      <w:pPr>
        <w:numPr>
          <w:ilvl w:val="0"/>
          <w:numId w:val="11"/>
        </w:numPr>
        <w:spacing w:before="120" w:line="312" w:lineRule="auto"/>
        <w:ind w:left="720"/>
        <w:rPr>
          <w:rFonts w:ascii="Tahoma" w:eastAsia="Times New Roman" w:hAnsi="Tahoma"/>
          <w:noProof/>
          <w:sz w:val="22"/>
          <w:szCs w:val="22"/>
          <w:lang w:eastAsia="en-AU"/>
        </w:rPr>
      </w:pPr>
      <w:r w:rsidRPr="001761C3">
        <w:rPr>
          <w:rFonts w:ascii="Tahoma" w:eastAsia="Times New Roman" w:hAnsi="Tahoma"/>
          <w:noProof/>
          <w:sz w:val="22"/>
          <w:szCs w:val="22"/>
          <w:lang w:eastAsia="en-AU"/>
        </w:rPr>
        <w:t>provide free immigration advice and, in appropriate cases, ongoing representation</w:t>
      </w:r>
    </w:p>
    <w:p w:rsidR="00BD709A" w:rsidRPr="001761C3" w:rsidRDefault="00BD709A" w:rsidP="00244CB4">
      <w:pPr>
        <w:numPr>
          <w:ilvl w:val="0"/>
          <w:numId w:val="11"/>
        </w:numPr>
        <w:spacing w:before="120" w:line="312" w:lineRule="auto"/>
        <w:ind w:left="714" w:hanging="357"/>
        <w:rPr>
          <w:rFonts w:ascii="Tahoma" w:eastAsia="Times New Roman" w:hAnsi="Tahoma"/>
          <w:noProof/>
          <w:sz w:val="22"/>
          <w:szCs w:val="22"/>
          <w:lang w:eastAsia="en-AU"/>
        </w:rPr>
      </w:pPr>
      <w:r w:rsidRPr="001761C3">
        <w:rPr>
          <w:rFonts w:ascii="Tahoma" w:eastAsia="Times New Roman" w:hAnsi="Tahoma"/>
          <w:noProof/>
          <w:sz w:val="22"/>
          <w:szCs w:val="22"/>
          <w:lang w:eastAsia="en-AU"/>
        </w:rPr>
        <w:t>provide appropriate referrals to other community organisations, government agencies or private practitioners</w:t>
      </w:r>
    </w:p>
    <w:p w:rsidR="00BD709A" w:rsidRPr="001761C3" w:rsidRDefault="00BD709A" w:rsidP="00244CB4">
      <w:pPr>
        <w:numPr>
          <w:ilvl w:val="0"/>
          <w:numId w:val="11"/>
        </w:numPr>
        <w:spacing w:before="120" w:line="312" w:lineRule="auto"/>
        <w:ind w:left="714" w:hanging="357"/>
        <w:rPr>
          <w:rFonts w:ascii="Tahoma" w:eastAsia="Times New Roman" w:hAnsi="Tahoma"/>
          <w:noProof/>
          <w:sz w:val="22"/>
          <w:szCs w:val="22"/>
          <w:lang w:eastAsia="en-AU"/>
        </w:rPr>
      </w:pPr>
      <w:r w:rsidRPr="001761C3">
        <w:rPr>
          <w:rFonts w:ascii="Tahoma" w:eastAsia="Times New Roman" w:hAnsi="Tahoma"/>
          <w:noProof/>
          <w:sz w:val="22"/>
          <w:szCs w:val="22"/>
          <w:lang w:eastAsia="en-AU"/>
        </w:rPr>
        <w:t>encourage and support preventative approaches to legal problem solving through the development of culturally appropriate community legal education programs</w:t>
      </w:r>
    </w:p>
    <w:p w:rsidR="00BD709A" w:rsidRPr="001761C3" w:rsidRDefault="00BD709A" w:rsidP="00244CB4">
      <w:pPr>
        <w:numPr>
          <w:ilvl w:val="0"/>
          <w:numId w:val="11"/>
        </w:numPr>
        <w:spacing w:before="120" w:line="312" w:lineRule="auto"/>
        <w:ind w:left="714" w:hanging="357"/>
        <w:rPr>
          <w:rFonts w:ascii="Tahoma" w:eastAsia="Times New Roman" w:hAnsi="Tahoma"/>
          <w:noProof/>
          <w:sz w:val="22"/>
          <w:szCs w:val="22"/>
          <w:lang w:eastAsia="en-AU"/>
        </w:rPr>
      </w:pPr>
      <w:r w:rsidRPr="001761C3">
        <w:rPr>
          <w:rFonts w:ascii="Tahoma" w:eastAsia="Times New Roman" w:hAnsi="Tahoma"/>
          <w:noProof/>
          <w:sz w:val="22"/>
          <w:szCs w:val="22"/>
          <w:lang w:eastAsia="en-AU"/>
        </w:rPr>
        <w:t>initiate and participate in law reform activities</w:t>
      </w:r>
    </w:p>
    <w:p w:rsidR="00BD709A" w:rsidRPr="001761C3" w:rsidRDefault="00BD709A" w:rsidP="00244CB4">
      <w:pPr>
        <w:numPr>
          <w:ilvl w:val="0"/>
          <w:numId w:val="11"/>
        </w:numPr>
        <w:spacing w:before="120" w:line="312" w:lineRule="auto"/>
        <w:ind w:left="714" w:hanging="357"/>
        <w:rPr>
          <w:rFonts w:ascii="Tahoma" w:eastAsia="Times New Roman" w:hAnsi="Tahoma"/>
          <w:noProof/>
          <w:lang w:eastAsia="en-AU"/>
        </w:rPr>
      </w:pPr>
      <w:r w:rsidRPr="001761C3">
        <w:rPr>
          <w:rFonts w:ascii="Tahoma" w:eastAsia="Times New Roman" w:hAnsi="Tahoma"/>
          <w:noProof/>
          <w:sz w:val="22"/>
          <w:szCs w:val="22"/>
          <w:lang w:eastAsia="en-AU"/>
        </w:rPr>
        <w:t>provide training and support to volunteers.</w:t>
      </w:r>
    </w:p>
    <w:p w:rsidR="00BD709A" w:rsidRPr="001761C3" w:rsidRDefault="00BD709A" w:rsidP="00AD1D33">
      <w:pPr>
        <w:spacing w:before="240" w:line="312" w:lineRule="auto"/>
        <w:rPr>
          <w:rFonts w:ascii="Tahoma" w:eastAsia="Times New Roman" w:hAnsi="Tahoma"/>
          <w:noProof/>
          <w:sz w:val="22"/>
          <w:szCs w:val="22"/>
          <w:lang w:eastAsia="en-AU"/>
        </w:rPr>
      </w:pPr>
      <w:r w:rsidRPr="001761C3">
        <w:rPr>
          <w:rFonts w:ascii="Tahoma" w:eastAsia="Times New Roman" w:hAnsi="Tahoma"/>
          <w:noProof/>
          <w:sz w:val="22"/>
          <w:szCs w:val="22"/>
          <w:lang w:eastAsia="en-AU"/>
        </w:rPr>
        <w:t xml:space="preserve">RAILS staff </w:t>
      </w:r>
      <w:r w:rsidR="00244CB4">
        <w:rPr>
          <w:rFonts w:ascii="Tahoma" w:eastAsia="Times New Roman" w:hAnsi="Tahoma"/>
          <w:noProof/>
          <w:sz w:val="22"/>
          <w:szCs w:val="22"/>
          <w:lang w:eastAsia="en-AU"/>
        </w:rPr>
        <w:t xml:space="preserve">members </w:t>
      </w:r>
      <w:r w:rsidRPr="001761C3">
        <w:rPr>
          <w:rFonts w:ascii="Tahoma" w:eastAsia="Times New Roman" w:hAnsi="Tahoma"/>
          <w:noProof/>
          <w:sz w:val="22"/>
          <w:szCs w:val="22"/>
          <w:lang w:eastAsia="en-AU"/>
        </w:rPr>
        <w:t>are expected to work professionally and as a team, and to demonstrate the flexibility often required by a community organisation.</w:t>
      </w:r>
      <w:r w:rsidR="00244CB4">
        <w:rPr>
          <w:rFonts w:ascii="Tahoma" w:eastAsia="Times New Roman" w:hAnsi="Tahoma"/>
          <w:noProof/>
          <w:sz w:val="22"/>
          <w:szCs w:val="22"/>
          <w:lang w:eastAsia="en-AU"/>
        </w:rPr>
        <w:t xml:space="preserve"> </w:t>
      </w:r>
      <w:r w:rsidRPr="001761C3">
        <w:rPr>
          <w:rFonts w:ascii="Tahoma" w:eastAsia="Times New Roman" w:hAnsi="Tahoma"/>
          <w:noProof/>
          <w:sz w:val="22"/>
          <w:szCs w:val="22"/>
          <w:lang w:eastAsia="en-AU"/>
        </w:rPr>
        <w:t>Staff members are responsible to each other, the Director and the management committee.</w:t>
      </w:r>
      <w:r w:rsidR="00244CB4">
        <w:rPr>
          <w:rFonts w:ascii="Tahoma" w:eastAsia="Times New Roman" w:hAnsi="Tahoma"/>
          <w:noProof/>
          <w:sz w:val="22"/>
          <w:szCs w:val="22"/>
          <w:lang w:eastAsia="en-AU"/>
        </w:rPr>
        <w:t xml:space="preserve"> </w:t>
      </w:r>
      <w:r w:rsidRPr="001761C3">
        <w:rPr>
          <w:rFonts w:ascii="Tahoma" w:eastAsia="Times New Roman" w:hAnsi="Tahoma"/>
          <w:noProof/>
          <w:sz w:val="22"/>
          <w:szCs w:val="22"/>
          <w:lang w:eastAsia="en-AU"/>
        </w:rPr>
        <w:t>Staff meetings are held regularly.</w:t>
      </w:r>
      <w:r w:rsidR="00244CB4">
        <w:rPr>
          <w:rFonts w:ascii="Tahoma" w:eastAsia="Times New Roman" w:hAnsi="Tahoma"/>
          <w:noProof/>
          <w:sz w:val="22"/>
          <w:szCs w:val="22"/>
          <w:lang w:eastAsia="en-AU"/>
        </w:rPr>
        <w:t xml:space="preserve"> </w:t>
      </w:r>
      <w:r w:rsidRPr="001761C3">
        <w:rPr>
          <w:rFonts w:ascii="Tahoma" w:eastAsia="Times New Roman" w:hAnsi="Tahoma"/>
          <w:noProof/>
          <w:sz w:val="22"/>
          <w:szCs w:val="22"/>
          <w:lang w:eastAsia="en-AU"/>
        </w:rPr>
        <w:t>All staff are expected to attend and contribute constructively to those meetings.</w:t>
      </w:r>
    </w:p>
    <w:p w:rsidR="00BD709A" w:rsidRPr="001761C3" w:rsidRDefault="00BD709A" w:rsidP="00AD1D33">
      <w:pPr>
        <w:spacing w:before="240" w:line="288" w:lineRule="auto"/>
        <w:rPr>
          <w:rFonts w:ascii="Tahoma" w:eastAsia="Times New Roman" w:hAnsi="Tahoma"/>
          <w:noProof/>
          <w:lang w:eastAsia="en-AU"/>
        </w:rPr>
        <w:sectPr w:rsidR="00BD709A" w:rsidRPr="001761C3" w:rsidSect="001761C3">
          <w:footerReference w:type="even" r:id="rId9"/>
          <w:footerReference w:type="first" r:id="rId10"/>
          <w:type w:val="continuous"/>
          <w:pgSz w:w="11906" w:h="16838"/>
          <w:pgMar w:top="1440" w:right="1440" w:bottom="1440" w:left="1440" w:header="720" w:footer="658" w:gutter="0"/>
          <w:cols w:space="708"/>
          <w:docGrid w:linePitch="360"/>
        </w:sectPr>
      </w:pPr>
    </w:p>
    <w:p w:rsidR="00BD709A" w:rsidRPr="001761C3" w:rsidRDefault="00BD709A" w:rsidP="00AD1D33">
      <w:pPr>
        <w:spacing w:after="240" w:line="288" w:lineRule="auto"/>
        <w:ind w:left="-567"/>
        <w:rPr>
          <w:rFonts w:ascii="Tahoma" w:eastAsia="Times New Roman" w:hAnsi="Tahoma"/>
          <w:b/>
          <w:noProof/>
          <w:sz w:val="22"/>
          <w:szCs w:val="22"/>
          <w:lang w:eastAsia="en-AU"/>
        </w:rPr>
      </w:pPr>
      <w:r w:rsidRPr="001761C3">
        <w:rPr>
          <w:rFonts w:ascii="Tahoma" w:eastAsia="Times New Roman" w:hAnsi="Tahoma"/>
          <w:b/>
          <w:noProof/>
          <w:sz w:val="22"/>
          <w:szCs w:val="22"/>
          <w:lang w:eastAsia="en-AU"/>
        </w:rPr>
        <w:lastRenderedPageBreak/>
        <w:t>2</w:t>
      </w:r>
      <w:r w:rsidRPr="001761C3">
        <w:rPr>
          <w:rFonts w:ascii="Tahoma" w:eastAsia="Times New Roman" w:hAnsi="Tahoma"/>
          <w:b/>
          <w:noProof/>
          <w:sz w:val="22"/>
          <w:szCs w:val="22"/>
          <w:lang w:eastAsia="en-AU"/>
        </w:rPr>
        <w:tab/>
        <w:t>ABOUT THE POSITION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5203"/>
      </w:tblGrid>
      <w:tr w:rsidR="00BD709A" w:rsidRPr="001761C3" w:rsidTr="00AE367F">
        <w:tc>
          <w:tcPr>
            <w:tcW w:w="2581" w:type="dxa"/>
            <w:shd w:val="clear" w:color="auto" w:fill="auto"/>
          </w:tcPr>
          <w:p w:rsidR="00BD709A" w:rsidRPr="001761C3" w:rsidRDefault="00BD709A" w:rsidP="00AD1D33">
            <w:pPr>
              <w:spacing w:before="120" w:line="312" w:lineRule="auto"/>
              <w:rPr>
                <w:rFonts w:ascii="Tahoma" w:eastAsia="Times New Roman" w:hAnsi="Tahoma"/>
                <w:b/>
                <w:noProof/>
                <w:sz w:val="22"/>
                <w:szCs w:val="22"/>
                <w:lang w:eastAsia="en-AU"/>
              </w:rPr>
            </w:pPr>
            <w:r w:rsidRPr="001761C3">
              <w:rPr>
                <w:rFonts w:ascii="Tahoma" w:eastAsia="Times New Roman" w:hAnsi="Tahoma"/>
                <w:b/>
                <w:noProof/>
                <w:sz w:val="22"/>
                <w:szCs w:val="22"/>
                <w:lang w:eastAsia="en-AU"/>
              </w:rPr>
              <w:t>Job Title:</w:t>
            </w:r>
          </w:p>
        </w:tc>
        <w:tc>
          <w:tcPr>
            <w:tcW w:w="5203" w:type="dxa"/>
            <w:shd w:val="clear" w:color="auto" w:fill="auto"/>
          </w:tcPr>
          <w:p w:rsidR="00BD709A" w:rsidRPr="001761C3" w:rsidRDefault="00BD709A" w:rsidP="00AD1D33">
            <w:pPr>
              <w:spacing w:before="120" w:line="312" w:lineRule="auto"/>
              <w:rPr>
                <w:rFonts w:ascii="Tahoma" w:eastAsia="Times New Roman" w:hAnsi="Tahoma"/>
                <w:noProof/>
                <w:sz w:val="22"/>
                <w:szCs w:val="22"/>
                <w:lang w:eastAsia="en-AU"/>
              </w:rPr>
            </w:pPr>
            <w:r w:rsidRPr="001761C3">
              <w:rPr>
                <w:rFonts w:ascii="Tahoma" w:eastAsia="Times New Roman" w:hAnsi="Tahoma"/>
                <w:noProof/>
                <w:sz w:val="22"/>
                <w:szCs w:val="22"/>
                <w:lang w:eastAsia="en-AU"/>
              </w:rPr>
              <w:t>Principal Solicitor</w:t>
            </w:r>
          </w:p>
        </w:tc>
      </w:tr>
      <w:tr w:rsidR="00BD709A" w:rsidRPr="001761C3" w:rsidTr="00AE367F">
        <w:tc>
          <w:tcPr>
            <w:tcW w:w="2581" w:type="dxa"/>
            <w:shd w:val="clear" w:color="auto" w:fill="auto"/>
          </w:tcPr>
          <w:p w:rsidR="00BD709A" w:rsidRPr="001761C3" w:rsidRDefault="00BD709A" w:rsidP="00AD1D33">
            <w:pPr>
              <w:spacing w:before="120" w:line="312" w:lineRule="auto"/>
              <w:rPr>
                <w:rFonts w:ascii="Tahoma" w:eastAsia="Times New Roman" w:hAnsi="Tahoma"/>
                <w:b/>
                <w:noProof/>
                <w:sz w:val="22"/>
                <w:szCs w:val="22"/>
                <w:lang w:eastAsia="en-AU"/>
              </w:rPr>
            </w:pPr>
            <w:r w:rsidRPr="001761C3">
              <w:rPr>
                <w:rFonts w:ascii="Tahoma" w:eastAsia="Times New Roman" w:hAnsi="Tahoma"/>
                <w:b/>
                <w:noProof/>
                <w:sz w:val="22"/>
                <w:szCs w:val="22"/>
                <w:lang w:eastAsia="en-AU"/>
              </w:rPr>
              <w:t>Hours:</w:t>
            </w:r>
          </w:p>
        </w:tc>
        <w:tc>
          <w:tcPr>
            <w:tcW w:w="5203" w:type="dxa"/>
            <w:shd w:val="clear" w:color="auto" w:fill="auto"/>
          </w:tcPr>
          <w:p w:rsidR="00BD709A" w:rsidRPr="001761C3" w:rsidRDefault="00BD709A" w:rsidP="00AD1D33">
            <w:pPr>
              <w:spacing w:before="120" w:line="312" w:lineRule="auto"/>
              <w:rPr>
                <w:rFonts w:ascii="Tahoma" w:eastAsia="Times New Roman" w:hAnsi="Tahoma"/>
                <w:noProof/>
                <w:sz w:val="22"/>
                <w:szCs w:val="22"/>
                <w:lang w:eastAsia="en-AU"/>
              </w:rPr>
            </w:pPr>
            <w:r w:rsidRPr="001761C3">
              <w:rPr>
                <w:rFonts w:ascii="Tahoma" w:eastAsia="Times New Roman" w:hAnsi="Tahoma"/>
                <w:noProof/>
                <w:sz w:val="22"/>
                <w:szCs w:val="22"/>
                <w:lang w:eastAsia="en-AU"/>
              </w:rPr>
              <w:t xml:space="preserve">38 hours per week, 5 days </w:t>
            </w:r>
          </w:p>
          <w:p w:rsidR="00BD709A" w:rsidRPr="001761C3" w:rsidRDefault="00BD709A" w:rsidP="00AD1D33">
            <w:pPr>
              <w:spacing w:before="120" w:line="312" w:lineRule="auto"/>
              <w:rPr>
                <w:rFonts w:ascii="Tahoma" w:eastAsia="Times New Roman" w:hAnsi="Tahoma"/>
                <w:noProof/>
                <w:sz w:val="22"/>
                <w:szCs w:val="22"/>
                <w:lang w:eastAsia="en-AU"/>
              </w:rPr>
            </w:pPr>
            <w:r w:rsidRPr="001761C3">
              <w:rPr>
                <w:rFonts w:ascii="Tahoma" w:eastAsia="Times New Roman" w:hAnsi="Tahoma"/>
                <w:noProof/>
                <w:sz w:val="22"/>
                <w:szCs w:val="22"/>
                <w:lang w:eastAsia="en-AU"/>
              </w:rPr>
              <w:t>(flexible working hours are available around core hours of 10am-4pm, subject to operational requirements)</w:t>
            </w:r>
          </w:p>
        </w:tc>
      </w:tr>
      <w:tr w:rsidR="00BD709A" w:rsidRPr="001761C3" w:rsidTr="00AE367F">
        <w:tc>
          <w:tcPr>
            <w:tcW w:w="2581" w:type="dxa"/>
            <w:shd w:val="clear" w:color="auto" w:fill="auto"/>
          </w:tcPr>
          <w:p w:rsidR="00BD709A" w:rsidRPr="001761C3" w:rsidRDefault="00BD709A" w:rsidP="00AD1D33">
            <w:pPr>
              <w:spacing w:before="120" w:line="312" w:lineRule="auto"/>
              <w:rPr>
                <w:rFonts w:ascii="Tahoma" w:eastAsia="Times New Roman" w:hAnsi="Tahoma"/>
                <w:b/>
                <w:noProof/>
                <w:sz w:val="22"/>
                <w:szCs w:val="22"/>
                <w:lang w:eastAsia="en-AU"/>
              </w:rPr>
            </w:pPr>
            <w:r w:rsidRPr="001761C3">
              <w:rPr>
                <w:rFonts w:ascii="Tahoma" w:eastAsia="Times New Roman" w:hAnsi="Tahoma"/>
                <w:b/>
                <w:noProof/>
                <w:sz w:val="22"/>
                <w:szCs w:val="22"/>
                <w:lang w:eastAsia="en-AU"/>
              </w:rPr>
              <w:t>Salary:</w:t>
            </w:r>
          </w:p>
        </w:tc>
        <w:tc>
          <w:tcPr>
            <w:tcW w:w="5203" w:type="dxa"/>
            <w:shd w:val="clear" w:color="auto" w:fill="auto"/>
          </w:tcPr>
          <w:p w:rsidR="00BD709A" w:rsidRPr="001761C3" w:rsidRDefault="00BD709A" w:rsidP="00AD1D33">
            <w:pPr>
              <w:spacing w:before="120" w:line="312" w:lineRule="auto"/>
              <w:rPr>
                <w:rFonts w:ascii="Tahoma" w:eastAsia="Times New Roman" w:hAnsi="Tahoma"/>
                <w:noProof/>
                <w:sz w:val="22"/>
                <w:szCs w:val="22"/>
                <w:lang w:eastAsia="en-AU"/>
              </w:rPr>
            </w:pPr>
            <w:r w:rsidRPr="001761C3">
              <w:rPr>
                <w:rFonts w:ascii="Tahoma" w:eastAsia="Times New Roman" w:hAnsi="Tahoma"/>
                <w:noProof/>
                <w:sz w:val="22"/>
                <w:szCs w:val="22"/>
                <w:lang w:eastAsia="en-AU"/>
              </w:rPr>
              <w:t>$</w:t>
            </w:r>
            <w:r w:rsidR="00D20E88">
              <w:rPr>
                <w:rFonts w:ascii="Tahoma" w:eastAsia="Times New Roman" w:hAnsi="Tahoma"/>
                <w:noProof/>
                <w:sz w:val="22"/>
                <w:szCs w:val="22"/>
                <w:lang w:eastAsia="en-AU"/>
              </w:rPr>
              <w:t>91,286.51 to $95,171.88</w:t>
            </w:r>
            <w:r w:rsidRPr="001761C3">
              <w:rPr>
                <w:rFonts w:ascii="Tahoma" w:eastAsia="Times New Roman" w:hAnsi="Tahoma"/>
                <w:noProof/>
                <w:sz w:val="22"/>
                <w:szCs w:val="22"/>
                <w:lang w:eastAsia="en-AU"/>
              </w:rPr>
              <w:t xml:space="preserve"> plus superannuation </w:t>
            </w:r>
          </w:p>
          <w:p w:rsidR="00BD709A" w:rsidRPr="001761C3" w:rsidRDefault="00D20E88" w:rsidP="00AD1D33">
            <w:pPr>
              <w:spacing w:line="312" w:lineRule="auto"/>
              <w:rPr>
                <w:rFonts w:ascii="Tahoma" w:eastAsia="Times New Roman" w:hAnsi="Tahoma"/>
                <w:noProof/>
                <w:sz w:val="22"/>
                <w:szCs w:val="22"/>
                <w:lang w:eastAsia="en-AU"/>
              </w:rPr>
            </w:pPr>
            <w:r>
              <w:rPr>
                <w:rFonts w:ascii="Tahoma" w:eastAsia="Times New Roman" w:hAnsi="Tahoma"/>
                <w:noProof/>
                <w:sz w:val="22"/>
                <w:szCs w:val="22"/>
                <w:lang w:eastAsia="en-AU"/>
              </w:rPr>
              <w:t xml:space="preserve">(as per </w:t>
            </w:r>
            <w:r w:rsidR="00BD709A" w:rsidRPr="001761C3">
              <w:rPr>
                <w:rFonts w:ascii="Tahoma" w:eastAsia="Times New Roman" w:hAnsi="Tahoma"/>
                <w:noProof/>
                <w:sz w:val="22"/>
                <w:szCs w:val="22"/>
                <w:lang w:eastAsia="en-AU"/>
              </w:rPr>
              <w:t>SCHCADS Award – Level 7)</w:t>
            </w:r>
          </w:p>
          <w:p w:rsidR="00BD709A" w:rsidRPr="001761C3" w:rsidRDefault="00BD709A" w:rsidP="00AD1D33">
            <w:pPr>
              <w:spacing w:before="120" w:line="312" w:lineRule="auto"/>
              <w:rPr>
                <w:rFonts w:ascii="Tahoma" w:eastAsia="Times New Roman" w:hAnsi="Tahoma"/>
                <w:noProof/>
                <w:sz w:val="22"/>
                <w:szCs w:val="22"/>
                <w:lang w:eastAsia="en-AU"/>
              </w:rPr>
            </w:pPr>
            <w:r w:rsidRPr="001761C3">
              <w:rPr>
                <w:rFonts w:ascii="Tahoma" w:eastAsia="Times New Roman" w:hAnsi="Tahoma"/>
                <w:noProof/>
                <w:sz w:val="22"/>
                <w:szCs w:val="22"/>
                <w:lang w:eastAsia="en-AU"/>
              </w:rPr>
              <w:t>Salarly sacrifice is available as RAILS has PBI status</w:t>
            </w:r>
          </w:p>
        </w:tc>
      </w:tr>
      <w:tr w:rsidR="00BD709A" w:rsidRPr="001761C3" w:rsidTr="00AE367F">
        <w:tc>
          <w:tcPr>
            <w:tcW w:w="2581" w:type="dxa"/>
            <w:shd w:val="clear" w:color="auto" w:fill="auto"/>
          </w:tcPr>
          <w:p w:rsidR="00BD709A" w:rsidRPr="001761C3" w:rsidRDefault="00BD709A" w:rsidP="00AD1D33">
            <w:pPr>
              <w:spacing w:before="120" w:line="312" w:lineRule="auto"/>
              <w:rPr>
                <w:rFonts w:ascii="Tahoma" w:eastAsia="Times New Roman" w:hAnsi="Tahoma"/>
                <w:b/>
                <w:noProof/>
                <w:sz w:val="22"/>
                <w:szCs w:val="22"/>
                <w:lang w:eastAsia="en-AU"/>
              </w:rPr>
            </w:pPr>
            <w:r w:rsidRPr="001761C3">
              <w:rPr>
                <w:rFonts w:ascii="Tahoma" w:eastAsia="Times New Roman" w:hAnsi="Tahoma"/>
                <w:b/>
                <w:noProof/>
                <w:sz w:val="22"/>
                <w:szCs w:val="22"/>
                <w:lang w:eastAsia="en-AU"/>
              </w:rPr>
              <w:t>Responsible to:</w:t>
            </w:r>
          </w:p>
        </w:tc>
        <w:tc>
          <w:tcPr>
            <w:tcW w:w="5203" w:type="dxa"/>
            <w:shd w:val="clear" w:color="auto" w:fill="auto"/>
          </w:tcPr>
          <w:p w:rsidR="00BD709A" w:rsidRPr="001761C3" w:rsidRDefault="00BD709A" w:rsidP="00AD1D33">
            <w:pPr>
              <w:numPr>
                <w:ilvl w:val="0"/>
                <w:numId w:val="12"/>
              </w:numPr>
              <w:spacing w:before="120" w:line="312" w:lineRule="auto"/>
              <w:rPr>
                <w:rFonts w:ascii="Tahoma" w:eastAsia="Times New Roman" w:hAnsi="Tahoma"/>
                <w:noProof/>
                <w:sz w:val="22"/>
                <w:szCs w:val="22"/>
                <w:lang w:eastAsia="en-AU"/>
              </w:rPr>
            </w:pPr>
            <w:r w:rsidRPr="001761C3">
              <w:rPr>
                <w:rFonts w:ascii="Tahoma" w:eastAsia="Times New Roman" w:hAnsi="Tahoma"/>
                <w:noProof/>
                <w:sz w:val="22"/>
                <w:szCs w:val="22"/>
                <w:lang w:eastAsia="en-AU"/>
              </w:rPr>
              <w:t>Director</w:t>
            </w:r>
          </w:p>
          <w:p w:rsidR="00BD709A" w:rsidRPr="001761C3" w:rsidRDefault="00BD709A" w:rsidP="00244CB4">
            <w:pPr>
              <w:numPr>
                <w:ilvl w:val="0"/>
                <w:numId w:val="12"/>
              </w:numPr>
              <w:spacing w:line="312" w:lineRule="auto"/>
              <w:ind w:left="357" w:hanging="357"/>
              <w:rPr>
                <w:rFonts w:ascii="Tahoma" w:eastAsia="Times New Roman" w:hAnsi="Tahoma"/>
                <w:noProof/>
                <w:sz w:val="22"/>
                <w:szCs w:val="22"/>
                <w:lang w:eastAsia="en-AU"/>
              </w:rPr>
            </w:pPr>
            <w:r w:rsidRPr="001761C3">
              <w:rPr>
                <w:rFonts w:ascii="Tahoma" w:eastAsia="Times New Roman" w:hAnsi="Tahoma"/>
                <w:noProof/>
                <w:sz w:val="22"/>
                <w:szCs w:val="22"/>
                <w:lang w:eastAsia="en-AU"/>
              </w:rPr>
              <w:t xml:space="preserve">Management </w:t>
            </w:r>
            <w:r w:rsidR="00244CB4">
              <w:rPr>
                <w:rFonts w:ascii="Tahoma" w:eastAsia="Times New Roman" w:hAnsi="Tahoma"/>
                <w:noProof/>
                <w:sz w:val="22"/>
                <w:szCs w:val="22"/>
                <w:lang w:eastAsia="en-AU"/>
              </w:rPr>
              <w:t>C</w:t>
            </w:r>
            <w:r w:rsidRPr="001761C3">
              <w:rPr>
                <w:rFonts w:ascii="Tahoma" w:eastAsia="Times New Roman" w:hAnsi="Tahoma"/>
                <w:noProof/>
                <w:sz w:val="22"/>
                <w:szCs w:val="22"/>
                <w:lang w:eastAsia="en-AU"/>
              </w:rPr>
              <w:t>ommittee</w:t>
            </w:r>
          </w:p>
        </w:tc>
      </w:tr>
      <w:tr w:rsidR="00BD709A" w:rsidRPr="001761C3" w:rsidTr="00AE367F">
        <w:tc>
          <w:tcPr>
            <w:tcW w:w="2581" w:type="dxa"/>
            <w:shd w:val="clear" w:color="auto" w:fill="auto"/>
          </w:tcPr>
          <w:p w:rsidR="00BD709A" w:rsidRPr="001761C3" w:rsidRDefault="00BD709A" w:rsidP="00AD1D33">
            <w:pPr>
              <w:spacing w:before="120" w:line="312" w:lineRule="auto"/>
              <w:rPr>
                <w:rFonts w:ascii="Tahoma" w:eastAsia="Times New Roman" w:hAnsi="Tahoma"/>
                <w:b/>
                <w:noProof/>
                <w:sz w:val="22"/>
                <w:szCs w:val="22"/>
                <w:lang w:eastAsia="en-AU"/>
              </w:rPr>
            </w:pPr>
            <w:r w:rsidRPr="001761C3">
              <w:rPr>
                <w:rFonts w:ascii="Tahoma" w:eastAsia="Times New Roman" w:hAnsi="Tahoma"/>
                <w:b/>
                <w:noProof/>
                <w:sz w:val="22"/>
                <w:szCs w:val="22"/>
                <w:lang w:eastAsia="en-AU"/>
              </w:rPr>
              <w:t>Direct Reports:</w:t>
            </w:r>
          </w:p>
        </w:tc>
        <w:tc>
          <w:tcPr>
            <w:tcW w:w="5203" w:type="dxa"/>
            <w:shd w:val="clear" w:color="auto" w:fill="auto"/>
          </w:tcPr>
          <w:p w:rsidR="00BD709A" w:rsidRPr="001761C3" w:rsidRDefault="00BD709A" w:rsidP="00AD1D33">
            <w:pPr>
              <w:spacing w:before="120" w:line="312" w:lineRule="auto"/>
              <w:rPr>
                <w:rFonts w:ascii="Tahoma" w:eastAsia="Times New Roman" w:hAnsi="Tahoma"/>
                <w:noProof/>
                <w:sz w:val="22"/>
                <w:szCs w:val="22"/>
                <w:lang w:eastAsia="en-AU"/>
              </w:rPr>
            </w:pPr>
            <w:r w:rsidRPr="001761C3">
              <w:rPr>
                <w:rFonts w:ascii="Tahoma" w:eastAsia="Times New Roman" w:hAnsi="Tahoma"/>
                <w:noProof/>
                <w:sz w:val="22"/>
                <w:szCs w:val="22"/>
                <w:lang w:eastAsia="en-AU"/>
              </w:rPr>
              <w:t xml:space="preserve">The Principal Solicitor currently supervises the full-time equivalent of </w:t>
            </w:r>
            <w:r w:rsidR="00D20E88">
              <w:rPr>
                <w:rFonts w:ascii="Tahoma" w:eastAsia="Times New Roman" w:hAnsi="Tahoma"/>
                <w:noProof/>
                <w:sz w:val="22"/>
                <w:szCs w:val="22"/>
                <w:lang w:eastAsia="en-AU"/>
              </w:rPr>
              <w:t>6</w:t>
            </w:r>
            <w:r w:rsidRPr="001761C3">
              <w:rPr>
                <w:rFonts w:ascii="Tahoma" w:eastAsia="Times New Roman" w:hAnsi="Tahoma"/>
                <w:noProof/>
                <w:sz w:val="22"/>
                <w:szCs w:val="22"/>
                <w:lang w:eastAsia="en-AU"/>
              </w:rPr>
              <w:t xml:space="preserve"> caseworkers (solicitors and/or migration agents) as well as several legal volunteers.</w:t>
            </w:r>
          </w:p>
        </w:tc>
      </w:tr>
    </w:tbl>
    <w:p w:rsidR="00BD709A" w:rsidRPr="001761C3" w:rsidRDefault="00BD709A" w:rsidP="00AD1D33">
      <w:pPr>
        <w:spacing w:before="480" w:line="312" w:lineRule="auto"/>
        <w:ind w:left="-567"/>
        <w:rPr>
          <w:rFonts w:ascii="Tahoma" w:eastAsia="Times New Roman" w:hAnsi="Tahoma"/>
          <w:b/>
          <w:noProof/>
          <w:sz w:val="22"/>
          <w:szCs w:val="22"/>
          <w:lang w:eastAsia="en-AU"/>
        </w:rPr>
      </w:pPr>
      <w:r w:rsidRPr="001761C3">
        <w:rPr>
          <w:rFonts w:ascii="Tahoma" w:eastAsia="Times New Roman" w:hAnsi="Tahoma"/>
          <w:b/>
          <w:noProof/>
          <w:sz w:val="22"/>
          <w:szCs w:val="22"/>
          <w:lang w:eastAsia="en-AU"/>
        </w:rPr>
        <w:t>3</w:t>
      </w:r>
      <w:r w:rsidRPr="001761C3">
        <w:rPr>
          <w:rFonts w:ascii="Tahoma" w:eastAsia="Times New Roman" w:hAnsi="Tahoma"/>
          <w:b/>
          <w:noProof/>
          <w:sz w:val="22"/>
          <w:szCs w:val="22"/>
          <w:lang w:eastAsia="en-AU"/>
        </w:rPr>
        <w:tab/>
        <w:t>POSITION DESCRIPTION</w:t>
      </w:r>
    </w:p>
    <w:p w:rsidR="00BD709A" w:rsidRPr="001761C3" w:rsidRDefault="00BD709A" w:rsidP="00AD1D33">
      <w:pPr>
        <w:spacing w:before="240" w:line="312" w:lineRule="auto"/>
        <w:rPr>
          <w:rFonts w:ascii="Tahoma" w:eastAsia="Times New Roman" w:hAnsi="Tahoma"/>
          <w:noProof/>
          <w:sz w:val="22"/>
          <w:szCs w:val="22"/>
          <w:lang w:eastAsia="en-AU"/>
        </w:rPr>
      </w:pPr>
      <w:r w:rsidRPr="001761C3">
        <w:rPr>
          <w:rFonts w:ascii="Tahoma" w:eastAsia="Times New Roman" w:hAnsi="Tahoma"/>
          <w:noProof/>
          <w:sz w:val="22"/>
          <w:szCs w:val="22"/>
          <w:lang w:eastAsia="en-AU"/>
        </w:rPr>
        <w:t>The position description below is an overview of the position.</w:t>
      </w:r>
      <w:r w:rsidR="00244CB4">
        <w:rPr>
          <w:rFonts w:ascii="Tahoma" w:eastAsia="Times New Roman" w:hAnsi="Tahoma"/>
          <w:noProof/>
          <w:sz w:val="22"/>
          <w:szCs w:val="22"/>
          <w:lang w:eastAsia="en-AU"/>
        </w:rPr>
        <w:t xml:space="preserve"> </w:t>
      </w:r>
      <w:r w:rsidRPr="001761C3">
        <w:rPr>
          <w:rFonts w:ascii="Tahoma" w:eastAsia="Times New Roman" w:hAnsi="Tahoma"/>
          <w:noProof/>
          <w:sz w:val="22"/>
          <w:szCs w:val="22"/>
          <w:lang w:eastAsia="en-AU"/>
        </w:rPr>
        <w:t>The service’s work plan for the year will determine the emphasis.</w:t>
      </w:r>
      <w:r w:rsidR="00244CB4">
        <w:rPr>
          <w:rFonts w:ascii="Tahoma" w:eastAsia="Times New Roman" w:hAnsi="Tahoma"/>
          <w:noProof/>
          <w:sz w:val="22"/>
          <w:szCs w:val="22"/>
          <w:lang w:eastAsia="en-AU"/>
        </w:rPr>
        <w:t xml:space="preserve"> </w:t>
      </w:r>
      <w:r w:rsidRPr="001761C3">
        <w:rPr>
          <w:rFonts w:ascii="Tahoma" w:eastAsia="Times New Roman" w:hAnsi="Tahoma"/>
          <w:noProof/>
          <w:sz w:val="22"/>
          <w:szCs w:val="22"/>
          <w:lang w:eastAsia="en-AU"/>
        </w:rPr>
        <w:t>The items listed are indicative and not exhaustive.</w:t>
      </w:r>
    </w:p>
    <w:p w:rsidR="00BD709A" w:rsidRPr="001761C3" w:rsidRDefault="00BD709A" w:rsidP="00AD1D33">
      <w:pPr>
        <w:numPr>
          <w:ilvl w:val="0"/>
          <w:numId w:val="13"/>
        </w:numPr>
        <w:spacing w:before="240" w:line="312" w:lineRule="auto"/>
        <w:rPr>
          <w:rFonts w:ascii="Tahoma" w:eastAsia="Times New Roman" w:hAnsi="Tahoma"/>
          <w:noProof/>
          <w:sz w:val="22"/>
          <w:szCs w:val="22"/>
          <w:lang w:eastAsia="en-AU"/>
        </w:rPr>
      </w:pPr>
      <w:r w:rsidRPr="001761C3">
        <w:rPr>
          <w:rFonts w:ascii="Tahoma" w:eastAsia="Times New Roman" w:hAnsi="Tahoma"/>
          <w:b/>
          <w:noProof/>
          <w:sz w:val="22"/>
          <w:szCs w:val="22"/>
          <w:lang w:eastAsia="en-AU"/>
        </w:rPr>
        <w:t>Manage RAILS’ legal service delivery</w:t>
      </w:r>
      <w:r w:rsidRPr="001761C3">
        <w:rPr>
          <w:rFonts w:ascii="Tahoma" w:eastAsia="Times New Roman" w:hAnsi="Tahoma"/>
          <w:noProof/>
          <w:sz w:val="22"/>
          <w:szCs w:val="22"/>
          <w:lang w:eastAsia="en-AU"/>
        </w:rPr>
        <w:t xml:space="preserve"> including:</w:t>
      </w:r>
    </w:p>
    <w:p w:rsidR="00BD709A" w:rsidRPr="001761C3" w:rsidRDefault="00BD709A" w:rsidP="00244CB4">
      <w:pPr>
        <w:numPr>
          <w:ilvl w:val="1"/>
          <w:numId w:val="13"/>
        </w:numPr>
        <w:spacing w:before="120" w:line="312" w:lineRule="auto"/>
        <w:ind w:left="709"/>
        <w:rPr>
          <w:rFonts w:ascii="Tahoma" w:eastAsia="Times New Roman" w:hAnsi="Tahoma"/>
          <w:noProof/>
          <w:sz w:val="22"/>
          <w:szCs w:val="22"/>
          <w:lang w:eastAsia="en-AU"/>
        </w:rPr>
      </w:pPr>
      <w:r w:rsidRPr="001761C3">
        <w:rPr>
          <w:rFonts w:ascii="Tahoma" w:eastAsia="Times New Roman" w:hAnsi="Tahoma"/>
          <w:noProof/>
          <w:sz w:val="22"/>
          <w:szCs w:val="22"/>
          <w:lang w:eastAsia="en-AU"/>
        </w:rPr>
        <w:t>overseeing and ensuring staff compliance with Queensland, Commonwealth and Professional Indemnity Insurance Standards f</w:t>
      </w:r>
      <w:r w:rsidR="00244CB4">
        <w:rPr>
          <w:rFonts w:ascii="Tahoma" w:eastAsia="Times New Roman" w:hAnsi="Tahoma"/>
          <w:noProof/>
          <w:sz w:val="22"/>
          <w:szCs w:val="22"/>
          <w:lang w:eastAsia="en-AU"/>
        </w:rPr>
        <w:t>or lawyers and migration agents</w:t>
      </w:r>
    </w:p>
    <w:p w:rsidR="00BD709A" w:rsidRPr="001761C3" w:rsidRDefault="00BD709A" w:rsidP="00244CB4">
      <w:pPr>
        <w:numPr>
          <w:ilvl w:val="1"/>
          <w:numId w:val="13"/>
        </w:numPr>
        <w:spacing w:before="120" w:line="312" w:lineRule="auto"/>
        <w:ind w:left="709" w:hanging="357"/>
        <w:rPr>
          <w:rFonts w:ascii="Tahoma" w:eastAsia="Times New Roman" w:hAnsi="Tahoma"/>
          <w:noProof/>
          <w:sz w:val="22"/>
          <w:szCs w:val="22"/>
          <w:lang w:eastAsia="en-AU"/>
        </w:rPr>
      </w:pPr>
      <w:r w:rsidRPr="001761C3">
        <w:rPr>
          <w:rFonts w:ascii="Tahoma" w:eastAsia="Times New Roman" w:hAnsi="Tahoma"/>
          <w:noProof/>
          <w:sz w:val="22"/>
          <w:szCs w:val="22"/>
          <w:lang w:eastAsia="en-AU"/>
        </w:rPr>
        <w:t>overseeing and ensuring staff compliance with organisational policies and guidelines relatin</w:t>
      </w:r>
      <w:r w:rsidR="00244CB4">
        <w:rPr>
          <w:rFonts w:ascii="Tahoma" w:eastAsia="Times New Roman" w:hAnsi="Tahoma"/>
          <w:noProof/>
          <w:sz w:val="22"/>
          <w:szCs w:val="22"/>
          <w:lang w:eastAsia="en-AU"/>
        </w:rPr>
        <w:t>g to legal service delivery (eg</w:t>
      </w:r>
      <w:r w:rsidRPr="001761C3">
        <w:rPr>
          <w:rFonts w:ascii="Tahoma" w:eastAsia="Times New Roman" w:hAnsi="Tahoma"/>
          <w:noProof/>
          <w:sz w:val="22"/>
          <w:szCs w:val="22"/>
          <w:lang w:eastAsia="en-AU"/>
        </w:rPr>
        <w:t xml:space="preserve"> risk management</w:t>
      </w:r>
      <w:r w:rsidR="00244CB4">
        <w:rPr>
          <w:rFonts w:ascii="Tahoma" w:eastAsia="Times New Roman" w:hAnsi="Tahoma"/>
          <w:noProof/>
          <w:sz w:val="22"/>
          <w:szCs w:val="22"/>
          <w:lang w:eastAsia="en-AU"/>
        </w:rPr>
        <w:t xml:space="preserve"> policies, casework guidelines)</w:t>
      </w:r>
    </w:p>
    <w:p w:rsidR="00BD709A" w:rsidRPr="001761C3" w:rsidRDefault="00BD709A" w:rsidP="00244CB4">
      <w:pPr>
        <w:numPr>
          <w:ilvl w:val="1"/>
          <w:numId w:val="13"/>
        </w:numPr>
        <w:spacing w:before="120" w:line="312" w:lineRule="auto"/>
        <w:ind w:left="709" w:hanging="357"/>
        <w:rPr>
          <w:rFonts w:ascii="Tahoma" w:eastAsia="Times New Roman" w:hAnsi="Tahoma"/>
          <w:noProof/>
          <w:sz w:val="22"/>
          <w:szCs w:val="22"/>
          <w:lang w:eastAsia="en-AU"/>
        </w:rPr>
      </w:pPr>
      <w:r w:rsidRPr="001761C3">
        <w:rPr>
          <w:rFonts w:ascii="Tahoma" w:eastAsia="Times New Roman" w:hAnsi="Tahoma"/>
          <w:noProof/>
          <w:sz w:val="22"/>
          <w:szCs w:val="22"/>
          <w:lang w:eastAsia="en-AU"/>
        </w:rPr>
        <w:t>overseeing and ensuring that legal service delivery is compliant with funding obligations (including key performance indic</w:t>
      </w:r>
      <w:r w:rsidR="00244CB4">
        <w:rPr>
          <w:rFonts w:ascii="Tahoma" w:eastAsia="Times New Roman" w:hAnsi="Tahoma"/>
          <w:noProof/>
          <w:sz w:val="22"/>
          <w:szCs w:val="22"/>
          <w:lang w:eastAsia="en-AU"/>
        </w:rPr>
        <w:t>ators and contractural targets)</w:t>
      </w:r>
    </w:p>
    <w:p w:rsidR="00BD709A" w:rsidRPr="001761C3" w:rsidRDefault="00BD709A" w:rsidP="00244CB4">
      <w:pPr>
        <w:numPr>
          <w:ilvl w:val="1"/>
          <w:numId w:val="13"/>
        </w:numPr>
        <w:spacing w:before="120" w:line="312" w:lineRule="auto"/>
        <w:ind w:left="709" w:hanging="357"/>
        <w:rPr>
          <w:rFonts w:ascii="Tahoma" w:eastAsia="Times New Roman" w:hAnsi="Tahoma"/>
          <w:noProof/>
          <w:sz w:val="22"/>
          <w:szCs w:val="22"/>
          <w:lang w:eastAsia="en-AU"/>
        </w:rPr>
      </w:pPr>
      <w:r w:rsidRPr="001761C3">
        <w:rPr>
          <w:rFonts w:ascii="Tahoma" w:eastAsia="Times New Roman" w:hAnsi="Tahoma"/>
          <w:noProof/>
          <w:sz w:val="22"/>
          <w:szCs w:val="22"/>
          <w:lang w:eastAsia="en-AU"/>
        </w:rPr>
        <w:lastRenderedPageBreak/>
        <w:t>holding regular supervision and casework meetings and being responsible for the efficient and timely allocation and overa</w:t>
      </w:r>
      <w:r w:rsidR="00244CB4">
        <w:rPr>
          <w:rFonts w:ascii="Tahoma" w:eastAsia="Times New Roman" w:hAnsi="Tahoma"/>
          <w:noProof/>
          <w:sz w:val="22"/>
          <w:szCs w:val="22"/>
          <w:lang w:eastAsia="en-AU"/>
        </w:rPr>
        <w:t>ll management of casework files</w:t>
      </w:r>
    </w:p>
    <w:p w:rsidR="00BD709A" w:rsidRPr="001761C3" w:rsidRDefault="00BD709A" w:rsidP="00244CB4">
      <w:pPr>
        <w:numPr>
          <w:ilvl w:val="1"/>
          <w:numId w:val="13"/>
        </w:numPr>
        <w:spacing w:before="120" w:line="312" w:lineRule="auto"/>
        <w:ind w:left="709"/>
        <w:rPr>
          <w:rFonts w:ascii="Tahoma" w:eastAsia="Times New Roman" w:hAnsi="Tahoma"/>
          <w:noProof/>
          <w:sz w:val="22"/>
          <w:szCs w:val="22"/>
          <w:lang w:eastAsia="en-AU"/>
        </w:rPr>
      </w:pPr>
      <w:r w:rsidRPr="001761C3">
        <w:rPr>
          <w:rFonts w:ascii="Tahoma" w:eastAsia="Times New Roman" w:hAnsi="Tahoma"/>
          <w:noProof/>
          <w:sz w:val="22"/>
          <w:szCs w:val="22"/>
          <w:lang w:eastAsia="en-AU"/>
        </w:rPr>
        <w:t>overseeing the quality of advice given by volunteers during evening advice sessions, including checking advice sheets for completeness/correctness and undertaking/delega</w:t>
      </w:r>
      <w:r w:rsidR="00244CB4">
        <w:rPr>
          <w:rFonts w:ascii="Tahoma" w:eastAsia="Times New Roman" w:hAnsi="Tahoma"/>
          <w:noProof/>
          <w:sz w:val="22"/>
          <w:szCs w:val="22"/>
          <w:lang w:eastAsia="en-AU"/>
        </w:rPr>
        <w:t>ting follow up work as required</w:t>
      </w:r>
    </w:p>
    <w:p w:rsidR="00BD709A" w:rsidRPr="001761C3" w:rsidRDefault="00BD709A" w:rsidP="00244CB4">
      <w:pPr>
        <w:numPr>
          <w:ilvl w:val="1"/>
          <w:numId w:val="13"/>
        </w:numPr>
        <w:spacing w:before="120" w:line="312" w:lineRule="auto"/>
        <w:ind w:left="709" w:hanging="357"/>
        <w:rPr>
          <w:rFonts w:ascii="Tahoma" w:eastAsia="Times New Roman" w:hAnsi="Tahoma"/>
          <w:noProof/>
          <w:sz w:val="22"/>
          <w:szCs w:val="22"/>
          <w:lang w:eastAsia="en-AU"/>
        </w:rPr>
      </w:pPr>
      <w:r w:rsidRPr="001761C3">
        <w:rPr>
          <w:rFonts w:ascii="Tahoma" w:eastAsia="Times New Roman" w:hAnsi="Tahoma"/>
          <w:noProof/>
          <w:sz w:val="22"/>
          <w:szCs w:val="22"/>
          <w:lang w:eastAsia="en-AU"/>
        </w:rPr>
        <w:t>overseeing and ensuring that statistical data in relation to legal service delivery is collected in accordance with organisational p</w:t>
      </w:r>
      <w:r w:rsidR="00244CB4">
        <w:rPr>
          <w:rFonts w:ascii="Tahoma" w:eastAsia="Times New Roman" w:hAnsi="Tahoma"/>
          <w:noProof/>
          <w:sz w:val="22"/>
          <w:szCs w:val="22"/>
          <w:lang w:eastAsia="en-AU"/>
        </w:rPr>
        <w:t>olicies and funding obligations</w:t>
      </w:r>
    </w:p>
    <w:p w:rsidR="00BD709A" w:rsidRPr="001761C3" w:rsidRDefault="00BD709A" w:rsidP="00244CB4">
      <w:pPr>
        <w:numPr>
          <w:ilvl w:val="1"/>
          <w:numId w:val="13"/>
        </w:numPr>
        <w:spacing w:before="120" w:line="312" w:lineRule="auto"/>
        <w:ind w:left="709" w:hanging="357"/>
        <w:rPr>
          <w:rFonts w:ascii="Tahoma" w:eastAsia="Times New Roman" w:hAnsi="Tahoma"/>
          <w:noProof/>
          <w:sz w:val="22"/>
          <w:szCs w:val="22"/>
          <w:lang w:eastAsia="en-AU"/>
        </w:rPr>
      </w:pPr>
      <w:r w:rsidRPr="001761C3">
        <w:rPr>
          <w:rFonts w:ascii="Tahoma" w:eastAsia="Times New Roman" w:hAnsi="Tahoma"/>
          <w:noProof/>
          <w:sz w:val="22"/>
          <w:szCs w:val="22"/>
          <w:lang w:eastAsia="en-AU"/>
        </w:rPr>
        <w:t>performing any other task relating to management of legal service delivery as reasonably directed by the management committee and/or the Director.</w:t>
      </w:r>
    </w:p>
    <w:p w:rsidR="00BD709A" w:rsidRDefault="00BD709A" w:rsidP="00AD1D33">
      <w:pPr>
        <w:numPr>
          <w:ilvl w:val="0"/>
          <w:numId w:val="13"/>
        </w:numPr>
        <w:spacing w:before="240" w:line="312" w:lineRule="auto"/>
        <w:rPr>
          <w:rFonts w:ascii="Tahoma" w:eastAsia="Times New Roman" w:hAnsi="Tahoma"/>
          <w:noProof/>
          <w:sz w:val="22"/>
          <w:szCs w:val="22"/>
          <w:lang w:eastAsia="en-AU"/>
        </w:rPr>
      </w:pPr>
      <w:r w:rsidRPr="00D1515B">
        <w:rPr>
          <w:rFonts w:ascii="Tahoma" w:eastAsia="Times New Roman" w:hAnsi="Tahoma"/>
          <w:b/>
          <w:noProof/>
          <w:sz w:val="22"/>
          <w:szCs w:val="22"/>
          <w:lang w:eastAsia="en-AU"/>
        </w:rPr>
        <w:t xml:space="preserve">Manage legal volunteers </w:t>
      </w:r>
      <w:r w:rsidRPr="00D1515B">
        <w:rPr>
          <w:rFonts w:ascii="Tahoma" w:eastAsia="Times New Roman" w:hAnsi="Tahoma"/>
          <w:noProof/>
          <w:sz w:val="22"/>
          <w:szCs w:val="22"/>
          <w:lang w:eastAsia="en-AU"/>
        </w:rPr>
        <w:t>by co-ordinating the induction, training, use</w:t>
      </w:r>
      <w:r w:rsidR="00244CB4">
        <w:rPr>
          <w:rFonts w:ascii="Tahoma" w:eastAsia="Times New Roman" w:hAnsi="Tahoma"/>
          <w:noProof/>
          <w:sz w:val="22"/>
          <w:szCs w:val="22"/>
          <w:lang w:eastAsia="en-AU"/>
        </w:rPr>
        <w:t>,</w:t>
      </w:r>
      <w:r w:rsidRPr="00D1515B">
        <w:rPr>
          <w:rFonts w:ascii="Tahoma" w:eastAsia="Times New Roman" w:hAnsi="Tahoma"/>
          <w:noProof/>
          <w:sz w:val="22"/>
          <w:szCs w:val="22"/>
          <w:lang w:eastAsia="en-AU"/>
        </w:rPr>
        <w:t xml:space="preserve"> and supervision of volunteers for legal service delivery in accordance with organisational policies and guidelines.</w:t>
      </w:r>
    </w:p>
    <w:p w:rsidR="00BD709A" w:rsidRPr="00D1515B" w:rsidRDefault="00BD709A" w:rsidP="00AD1D33">
      <w:pPr>
        <w:numPr>
          <w:ilvl w:val="0"/>
          <w:numId w:val="13"/>
        </w:numPr>
        <w:spacing w:before="240" w:line="312" w:lineRule="auto"/>
        <w:rPr>
          <w:rFonts w:ascii="Tahoma" w:eastAsia="Times New Roman" w:hAnsi="Tahoma"/>
          <w:noProof/>
          <w:sz w:val="22"/>
          <w:szCs w:val="22"/>
          <w:lang w:eastAsia="en-AU"/>
        </w:rPr>
      </w:pPr>
      <w:r>
        <w:rPr>
          <w:rFonts w:ascii="Tahoma" w:eastAsia="Times New Roman" w:hAnsi="Tahoma"/>
          <w:b/>
          <w:noProof/>
          <w:sz w:val="22"/>
          <w:szCs w:val="22"/>
          <w:lang w:eastAsia="en-AU"/>
        </w:rPr>
        <w:t xml:space="preserve">Assist in the coordination and supervision </w:t>
      </w:r>
      <w:r>
        <w:rPr>
          <w:rFonts w:ascii="Tahoma" w:eastAsia="Times New Roman" w:hAnsi="Tahoma"/>
          <w:noProof/>
          <w:sz w:val="22"/>
          <w:szCs w:val="22"/>
          <w:lang w:eastAsia="en-AU"/>
        </w:rPr>
        <w:t>of student clinics as determined by the Director.</w:t>
      </w:r>
    </w:p>
    <w:p w:rsidR="00BD709A" w:rsidRPr="00D1515B" w:rsidRDefault="00BD709A" w:rsidP="00AD1D33">
      <w:pPr>
        <w:numPr>
          <w:ilvl w:val="0"/>
          <w:numId w:val="13"/>
        </w:numPr>
        <w:spacing w:before="240" w:line="312" w:lineRule="auto"/>
        <w:rPr>
          <w:rFonts w:ascii="Tahoma" w:eastAsia="Times New Roman" w:hAnsi="Tahoma"/>
          <w:noProof/>
          <w:sz w:val="22"/>
          <w:szCs w:val="22"/>
          <w:lang w:eastAsia="en-AU"/>
        </w:rPr>
      </w:pPr>
      <w:r w:rsidRPr="00D1515B">
        <w:rPr>
          <w:rFonts w:ascii="Tahoma" w:eastAsia="Times New Roman" w:hAnsi="Tahoma"/>
          <w:b/>
          <w:noProof/>
          <w:sz w:val="22"/>
          <w:szCs w:val="22"/>
          <w:lang w:eastAsia="en-AU"/>
        </w:rPr>
        <w:t>Provide legal services directly</w:t>
      </w:r>
      <w:r w:rsidRPr="00D1515B">
        <w:rPr>
          <w:rFonts w:ascii="Tahoma" w:eastAsia="Times New Roman" w:hAnsi="Tahoma"/>
          <w:noProof/>
          <w:sz w:val="22"/>
          <w:szCs w:val="22"/>
          <w:lang w:eastAsia="en-AU"/>
        </w:rPr>
        <w:t xml:space="preserve"> as </w:t>
      </w:r>
      <w:r>
        <w:rPr>
          <w:rFonts w:ascii="Tahoma" w:eastAsia="Times New Roman" w:hAnsi="Tahoma"/>
          <w:noProof/>
          <w:sz w:val="22"/>
          <w:szCs w:val="22"/>
          <w:lang w:eastAsia="en-AU"/>
        </w:rPr>
        <w:t>20</w:t>
      </w:r>
      <w:r w:rsidRPr="00D1515B">
        <w:rPr>
          <w:rFonts w:ascii="Tahoma" w:eastAsia="Times New Roman" w:hAnsi="Tahoma"/>
          <w:noProof/>
          <w:sz w:val="22"/>
          <w:szCs w:val="22"/>
          <w:lang w:eastAsia="en-AU"/>
        </w:rPr>
        <w:t>% of the overall position workload (or such other proportion as is directed by the management committee) by undertaking casework, and providing telephone a</w:t>
      </w:r>
      <w:r w:rsidR="00244CB4">
        <w:rPr>
          <w:rFonts w:ascii="Tahoma" w:eastAsia="Times New Roman" w:hAnsi="Tahoma"/>
          <w:noProof/>
          <w:sz w:val="22"/>
          <w:szCs w:val="22"/>
          <w:lang w:eastAsia="en-AU"/>
        </w:rPr>
        <w:t>dvice and face-to-</w:t>
      </w:r>
      <w:r w:rsidRPr="00D1515B">
        <w:rPr>
          <w:rFonts w:ascii="Tahoma" w:eastAsia="Times New Roman" w:hAnsi="Tahoma"/>
          <w:noProof/>
          <w:sz w:val="22"/>
          <w:szCs w:val="22"/>
          <w:lang w:eastAsia="en-AU"/>
        </w:rPr>
        <w:t>face advice.</w:t>
      </w:r>
    </w:p>
    <w:p w:rsidR="00BD709A" w:rsidRPr="001761C3" w:rsidRDefault="00BD709A" w:rsidP="00244CB4">
      <w:pPr>
        <w:numPr>
          <w:ilvl w:val="0"/>
          <w:numId w:val="13"/>
        </w:numPr>
        <w:spacing w:before="120" w:line="312" w:lineRule="auto"/>
        <w:rPr>
          <w:rFonts w:ascii="Tahoma" w:eastAsia="Times New Roman" w:hAnsi="Tahoma"/>
          <w:noProof/>
          <w:sz w:val="22"/>
          <w:szCs w:val="22"/>
          <w:lang w:eastAsia="en-AU"/>
        </w:rPr>
      </w:pPr>
      <w:r w:rsidRPr="001761C3">
        <w:rPr>
          <w:rFonts w:ascii="Tahoma" w:eastAsia="Times New Roman" w:hAnsi="Tahoma"/>
          <w:b/>
          <w:noProof/>
          <w:sz w:val="22"/>
          <w:szCs w:val="22"/>
          <w:lang w:eastAsia="en-AU"/>
        </w:rPr>
        <w:t xml:space="preserve">Account to the Director and </w:t>
      </w:r>
      <w:r w:rsidR="00D20E88">
        <w:rPr>
          <w:rFonts w:ascii="Tahoma" w:eastAsia="Times New Roman" w:hAnsi="Tahoma"/>
          <w:b/>
          <w:noProof/>
          <w:sz w:val="22"/>
          <w:szCs w:val="22"/>
          <w:lang w:eastAsia="en-AU"/>
        </w:rPr>
        <w:t>M</w:t>
      </w:r>
      <w:r w:rsidRPr="001761C3">
        <w:rPr>
          <w:rFonts w:ascii="Tahoma" w:eastAsia="Times New Roman" w:hAnsi="Tahoma"/>
          <w:b/>
          <w:noProof/>
          <w:sz w:val="22"/>
          <w:szCs w:val="22"/>
          <w:lang w:eastAsia="en-AU"/>
        </w:rPr>
        <w:t>anageme</w:t>
      </w:r>
      <w:r w:rsidR="00244CB4">
        <w:rPr>
          <w:rFonts w:ascii="Tahoma" w:eastAsia="Times New Roman" w:hAnsi="Tahoma"/>
          <w:b/>
          <w:noProof/>
          <w:sz w:val="22"/>
          <w:szCs w:val="22"/>
          <w:lang w:eastAsia="en-AU"/>
        </w:rPr>
        <w:t>nt</w:t>
      </w:r>
      <w:r w:rsidR="00D20E88">
        <w:rPr>
          <w:rFonts w:ascii="Tahoma" w:eastAsia="Times New Roman" w:hAnsi="Tahoma"/>
          <w:b/>
          <w:noProof/>
          <w:sz w:val="22"/>
          <w:szCs w:val="22"/>
          <w:lang w:eastAsia="en-AU"/>
        </w:rPr>
        <w:t xml:space="preserve"> C</w:t>
      </w:r>
      <w:r w:rsidRPr="001761C3">
        <w:rPr>
          <w:rFonts w:ascii="Tahoma" w:eastAsia="Times New Roman" w:hAnsi="Tahoma"/>
          <w:b/>
          <w:noProof/>
          <w:sz w:val="22"/>
          <w:szCs w:val="22"/>
          <w:lang w:eastAsia="en-AU"/>
        </w:rPr>
        <w:t>ommittee</w:t>
      </w:r>
      <w:r w:rsidRPr="001761C3">
        <w:rPr>
          <w:rFonts w:ascii="Tahoma" w:eastAsia="Times New Roman" w:hAnsi="Tahoma"/>
          <w:noProof/>
          <w:sz w:val="22"/>
          <w:szCs w:val="22"/>
          <w:lang w:eastAsia="en-AU"/>
        </w:rPr>
        <w:t xml:space="preserve"> for performance of key responsibilities including by:</w:t>
      </w:r>
    </w:p>
    <w:p w:rsidR="00BD709A" w:rsidRPr="001761C3" w:rsidRDefault="00BD709A" w:rsidP="00244CB4">
      <w:pPr>
        <w:numPr>
          <w:ilvl w:val="1"/>
          <w:numId w:val="13"/>
        </w:numPr>
        <w:spacing w:before="120" w:line="312" w:lineRule="auto"/>
        <w:ind w:left="709"/>
        <w:rPr>
          <w:rFonts w:ascii="Tahoma" w:eastAsia="Times New Roman" w:hAnsi="Tahoma"/>
          <w:noProof/>
          <w:sz w:val="22"/>
          <w:szCs w:val="22"/>
          <w:lang w:eastAsia="en-AU"/>
        </w:rPr>
      </w:pPr>
      <w:r w:rsidRPr="001761C3">
        <w:rPr>
          <w:rFonts w:ascii="Tahoma" w:eastAsia="Times New Roman" w:hAnsi="Tahoma"/>
          <w:noProof/>
          <w:sz w:val="22"/>
          <w:szCs w:val="22"/>
          <w:lang w:eastAsia="en-AU"/>
        </w:rPr>
        <w:t>meeting with the Director on a regular basis and reporting to the Dir</w:t>
      </w:r>
      <w:r w:rsidR="00AE367F">
        <w:rPr>
          <w:rFonts w:ascii="Tahoma" w:eastAsia="Times New Roman" w:hAnsi="Tahoma"/>
          <w:noProof/>
          <w:sz w:val="22"/>
          <w:szCs w:val="22"/>
          <w:lang w:eastAsia="en-AU"/>
        </w:rPr>
        <w:t>ector on legal service delivery</w:t>
      </w:r>
    </w:p>
    <w:p w:rsidR="00BD709A" w:rsidRPr="00244CB4" w:rsidRDefault="00BD709A" w:rsidP="00244CB4">
      <w:pPr>
        <w:numPr>
          <w:ilvl w:val="1"/>
          <w:numId w:val="13"/>
        </w:numPr>
        <w:spacing w:before="120" w:line="312" w:lineRule="auto"/>
        <w:ind w:left="709" w:hanging="357"/>
        <w:rPr>
          <w:rFonts w:ascii="Tahoma" w:eastAsia="Times New Roman" w:hAnsi="Tahoma"/>
          <w:noProof/>
          <w:sz w:val="22"/>
          <w:szCs w:val="22"/>
          <w:lang w:eastAsia="en-AU"/>
        </w:rPr>
      </w:pPr>
      <w:r w:rsidRPr="00244CB4">
        <w:rPr>
          <w:rFonts w:ascii="Tahoma" w:eastAsia="Times New Roman" w:hAnsi="Tahoma"/>
          <w:noProof/>
          <w:sz w:val="22"/>
          <w:szCs w:val="22"/>
          <w:lang w:eastAsia="en-AU"/>
        </w:rPr>
        <w:t>briefing the Director on issues relating to legal service deliver</w:t>
      </w:r>
      <w:r w:rsidR="00AE367F">
        <w:rPr>
          <w:rFonts w:ascii="Tahoma" w:eastAsia="Times New Roman" w:hAnsi="Tahoma"/>
          <w:noProof/>
          <w:sz w:val="22"/>
          <w:szCs w:val="22"/>
          <w:lang w:eastAsia="en-AU"/>
        </w:rPr>
        <w:t>y as required from time to time</w:t>
      </w:r>
    </w:p>
    <w:p w:rsidR="00BD709A" w:rsidRPr="001761C3" w:rsidRDefault="00BD709A" w:rsidP="00244CB4">
      <w:pPr>
        <w:numPr>
          <w:ilvl w:val="1"/>
          <w:numId w:val="13"/>
        </w:numPr>
        <w:spacing w:before="120" w:line="312" w:lineRule="auto"/>
        <w:ind w:left="709" w:hanging="357"/>
        <w:rPr>
          <w:rFonts w:ascii="Tahoma" w:eastAsia="Times New Roman" w:hAnsi="Tahoma"/>
          <w:noProof/>
          <w:sz w:val="22"/>
          <w:szCs w:val="22"/>
          <w:lang w:eastAsia="en-AU"/>
        </w:rPr>
      </w:pPr>
      <w:r w:rsidRPr="001761C3">
        <w:rPr>
          <w:rFonts w:ascii="Tahoma" w:eastAsia="Times New Roman" w:hAnsi="Tahoma"/>
          <w:noProof/>
          <w:sz w:val="22"/>
          <w:szCs w:val="22"/>
          <w:lang w:eastAsia="en-AU"/>
        </w:rPr>
        <w:t>providing written monthly reports to the management committee in a format approved by the Director.</w:t>
      </w:r>
    </w:p>
    <w:p w:rsidR="00BD709A" w:rsidRPr="001761C3" w:rsidRDefault="00BD709A" w:rsidP="00AD1D33">
      <w:pPr>
        <w:numPr>
          <w:ilvl w:val="0"/>
          <w:numId w:val="13"/>
        </w:numPr>
        <w:spacing w:before="240" w:line="312" w:lineRule="auto"/>
        <w:rPr>
          <w:rFonts w:ascii="Tahoma" w:eastAsia="Times New Roman" w:hAnsi="Tahoma"/>
          <w:noProof/>
          <w:sz w:val="22"/>
          <w:szCs w:val="22"/>
          <w:lang w:eastAsia="en-AU"/>
        </w:rPr>
      </w:pPr>
      <w:r w:rsidRPr="001761C3">
        <w:rPr>
          <w:rFonts w:ascii="Tahoma" w:eastAsia="Times New Roman" w:hAnsi="Tahoma"/>
          <w:b/>
          <w:noProof/>
          <w:sz w:val="22"/>
          <w:szCs w:val="22"/>
          <w:lang w:eastAsia="en-AU"/>
        </w:rPr>
        <w:t>Participate in law and policy reform activities</w:t>
      </w:r>
      <w:r w:rsidRPr="001761C3">
        <w:rPr>
          <w:rFonts w:ascii="Tahoma" w:eastAsia="Times New Roman" w:hAnsi="Tahoma"/>
          <w:noProof/>
          <w:sz w:val="22"/>
          <w:szCs w:val="22"/>
          <w:lang w:eastAsia="en-AU"/>
        </w:rPr>
        <w:t xml:space="preserve"> in relation to refugee and migration issues in collaboration with the Director, including by participating in key stakeholder and strategic networks at a State and national level. </w:t>
      </w:r>
    </w:p>
    <w:p w:rsidR="00BD709A" w:rsidRDefault="00BD709A" w:rsidP="00AD1D33">
      <w:pPr>
        <w:rPr>
          <w:rFonts w:ascii="Arial" w:hAnsi="Arial" w:cs="Arial"/>
          <w:bCs/>
          <w:sz w:val="22"/>
          <w:szCs w:val="22"/>
        </w:rPr>
      </w:pPr>
    </w:p>
    <w:p w:rsidR="00BD709A" w:rsidRPr="001761C3" w:rsidRDefault="00BD709A" w:rsidP="00AD1D33">
      <w:pPr>
        <w:spacing w:before="360" w:line="312" w:lineRule="auto"/>
        <w:ind w:left="-567"/>
        <w:rPr>
          <w:rFonts w:ascii="Tahoma" w:eastAsia="Times New Roman" w:hAnsi="Tahoma"/>
          <w:b/>
          <w:noProof/>
          <w:sz w:val="22"/>
          <w:szCs w:val="22"/>
          <w:lang w:eastAsia="en-AU"/>
        </w:rPr>
      </w:pPr>
      <w:r w:rsidRPr="001761C3">
        <w:rPr>
          <w:rFonts w:ascii="Tahoma" w:eastAsia="Times New Roman" w:hAnsi="Tahoma"/>
          <w:b/>
          <w:noProof/>
          <w:sz w:val="22"/>
          <w:szCs w:val="22"/>
          <w:lang w:eastAsia="en-AU"/>
        </w:rPr>
        <w:lastRenderedPageBreak/>
        <w:t>4</w:t>
      </w:r>
      <w:r w:rsidRPr="001761C3">
        <w:rPr>
          <w:rFonts w:ascii="Tahoma" w:eastAsia="Times New Roman" w:hAnsi="Tahoma"/>
          <w:b/>
          <w:noProof/>
          <w:sz w:val="22"/>
          <w:szCs w:val="22"/>
          <w:lang w:eastAsia="en-AU"/>
        </w:rPr>
        <w:tab/>
        <w:t>SELECTION CRITERIA</w:t>
      </w:r>
    </w:p>
    <w:p w:rsidR="00BD709A" w:rsidRPr="001761C3" w:rsidRDefault="00BD709A" w:rsidP="00AD1D33">
      <w:pPr>
        <w:spacing w:before="240" w:line="312" w:lineRule="auto"/>
        <w:rPr>
          <w:rFonts w:ascii="Tahoma" w:eastAsia="Times New Roman" w:hAnsi="Tahoma"/>
          <w:b/>
          <w:noProof/>
          <w:sz w:val="22"/>
          <w:szCs w:val="22"/>
          <w:u w:val="single"/>
          <w:lang w:eastAsia="en-AU"/>
        </w:rPr>
      </w:pPr>
      <w:r w:rsidRPr="001761C3">
        <w:rPr>
          <w:rFonts w:ascii="Tahoma" w:eastAsia="Times New Roman" w:hAnsi="Tahoma"/>
          <w:b/>
          <w:noProof/>
          <w:sz w:val="22"/>
          <w:szCs w:val="22"/>
          <w:u w:val="single"/>
          <w:lang w:eastAsia="en-AU"/>
        </w:rPr>
        <w:t>Essential</w:t>
      </w:r>
    </w:p>
    <w:p w:rsidR="00BD709A" w:rsidRPr="001761C3" w:rsidRDefault="00AE367F" w:rsidP="00AD1D33">
      <w:pPr>
        <w:numPr>
          <w:ilvl w:val="0"/>
          <w:numId w:val="14"/>
        </w:numPr>
        <w:tabs>
          <w:tab w:val="left" w:pos="709"/>
        </w:tabs>
        <w:spacing w:before="120" w:line="312" w:lineRule="auto"/>
        <w:ind w:left="709" w:hanging="709"/>
        <w:rPr>
          <w:rFonts w:ascii="Tahoma" w:eastAsia="Times New Roman" w:hAnsi="Tahoma"/>
          <w:noProof/>
          <w:sz w:val="22"/>
          <w:szCs w:val="22"/>
          <w:lang w:eastAsia="en-AU"/>
        </w:rPr>
      </w:pPr>
      <w:r>
        <w:rPr>
          <w:rFonts w:ascii="Tahoma" w:eastAsia="Times New Roman" w:hAnsi="Tahoma"/>
          <w:noProof/>
          <w:sz w:val="22"/>
          <w:szCs w:val="22"/>
          <w:lang w:eastAsia="en-AU"/>
        </w:rPr>
        <w:t>possession of</w:t>
      </w:r>
      <w:r w:rsidR="00BD709A" w:rsidRPr="001761C3">
        <w:rPr>
          <w:rFonts w:ascii="Tahoma" w:eastAsia="Times New Roman" w:hAnsi="Tahoma"/>
          <w:noProof/>
          <w:sz w:val="22"/>
          <w:szCs w:val="22"/>
          <w:lang w:eastAsia="en-AU"/>
        </w:rPr>
        <w:t xml:space="preserve"> an unrestricted legal practising certificate (and is therefore eligible for</w:t>
      </w:r>
      <w:r w:rsidR="00BD709A">
        <w:rPr>
          <w:rFonts w:ascii="Tahoma" w:eastAsia="Times New Roman" w:hAnsi="Tahoma"/>
          <w:noProof/>
          <w:sz w:val="22"/>
          <w:szCs w:val="22"/>
          <w:lang w:eastAsia="en-AU"/>
        </w:rPr>
        <w:t xml:space="preserve"> </w:t>
      </w:r>
      <w:r w:rsidR="00BD709A" w:rsidRPr="001761C3">
        <w:rPr>
          <w:rFonts w:ascii="Tahoma" w:eastAsia="Times New Roman" w:hAnsi="Tahoma"/>
          <w:noProof/>
          <w:sz w:val="22"/>
          <w:szCs w:val="22"/>
          <w:lang w:eastAsia="en-AU"/>
        </w:rPr>
        <w:t>immediate reg</w:t>
      </w:r>
      <w:r>
        <w:rPr>
          <w:rFonts w:ascii="Tahoma" w:eastAsia="Times New Roman" w:hAnsi="Tahoma"/>
          <w:noProof/>
          <w:sz w:val="22"/>
          <w:szCs w:val="22"/>
          <w:lang w:eastAsia="en-AU"/>
        </w:rPr>
        <w:t>istration as a migration agent)</w:t>
      </w:r>
    </w:p>
    <w:p w:rsidR="00BD709A" w:rsidRPr="001761C3" w:rsidRDefault="00AE367F" w:rsidP="00AD1D33">
      <w:pPr>
        <w:numPr>
          <w:ilvl w:val="0"/>
          <w:numId w:val="14"/>
        </w:numPr>
        <w:spacing w:before="120" w:line="312" w:lineRule="auto"/>
        <w:rPr>
          <w:rFonts w:ascii="Tahoma" w:eastAsia="Times New Roman" w:hAnsi="Tahoma"/>
          <w:noProof/>
          <w:sz w:val="22"/>
          <w:szCs w:val="22"/>
          <w:lang w:eastAsia="en-AU"/>
        </w:rPr>
      </w:pPr>
      <w:r>
        <w:rPr>
          <w:rFonts w:ascii="Tahoma" w:eastAsia="Times New Roman" w:hAnsi="Tahoma"/>
          <w:noProof/>
          <w:sz w:val="22"/>
          <w:szCs w:val="22"/>
          <w:lang w:eastAsia="en-AU"/>
        </w:rPr>
        <w:t>e</w:t>
      </w:r>
      <w:r w:rsidR="00BD709A" w:rsidRPr="001761C3">
        <w:rPr>
          <w:rFonts w:ascii="Tahoma" w:eastAsia="Times New Roman" w:hAnsi="Tahoma"/>
          <w:noProof/>
          <w:sz w:val="22"/>
          <w:szCs w:val="22"/>
          <w:lang w:eastAsia="en-AU"/>
        </w:rPr>
        <w:t xml:space="preserve">xperience of at </w:t>
      </w:r>
      <w:r>
        <w:rPr>
          <w:rFonts w:ascii="Tahoma" w:eastAsia="Times New Roman" w:hAnsi="Tahoma"/>
          <w:noProof/>
          <w:sz w:val="22"/>
          <w:szCs w:val="22"/>
          <w:lang w:eastAsia="en-AU"/>
        </w:rPr>
        <w:t>least five years in legal practice</w:t>
      </w:r>
    </w:p>
    <w:p w:rsidR="00BD709A" w:rsidRPr="001761C3" w:rsidRDefault="00AE367F" w:rsidP="00AD1D33">
      <w:pPr>
        <w:numPr>
          <w:ilvl w:val="0"/>
          <w:numId w:val="14"/>
        </w:numPr>
        <w:spacing w:before="120" w:line="312" w:lineRule="auto"/>
        <w:ind w:left="709" w:hanging="709"/>
        <w:rPr>
          <w:rFonts w:ascii="Tahoma" w:eastAsia="Times New Roman" w:hAnsi="Tahoma"/>
          <w:noProof/>
          <w:sz w:val="22"/>
          <w:szCs w:val="22"/>
          <w:lang w:eastAsia="en-AU"/>
        </w:rPr>
      </w:pPr>
      <w:r>
        <w:rPr>
          <w:rFonts w:ascii="Tahoma" w:eastAsia="Times New Roman" w:hAnsi="Tahoma"/>
          <w:noProof/>
          <w:sz w:val="22"/>
          <w:szCs w:val="22"/>
          <w:lang w:eastAsia="en-AU"/>
        </w:rPr>
        <w:t>d</w:t>
      </w:r>
      <w:r w:rsidR="00BD709A" w:rsidRPr="001761C3">
        <w:rPr>
          <w:rFonts w:ascii="Tahoma" w:eastAsia="Times New Roman" w:hAnsi="Tahoma"/>
          <w:noProof/>
          <w:sz w:val="22"/>
          <w:szCs w:val="22"/>
          <w:lang w:eastAsia="en-AU"/>
        </w:rPr>
        <w:t>emonstrated commitment to, and understanding of, t</w:t>
      </w:r>
      <w:r w:rsidR="00AD1D33">
        <w:rPr>
          <w:rFonts w:ascii="Tahoma" w:eastAsia="Times New Roman" w:hAnsi="Tahoma"/>
          <w:noProof/>
          <w:sz w:val="22"/>
          <w:szCs w:val="22"/>
          <w:lang w:eastAsia="en-AU"/>
        </w:rPr>
        <w:t xml:space="preserve">he principles of social justice </w:t>
      </w:r>
      <w:r w:rsidR="00BD709A" w:rsidRPr="001761C3">
        <w:rPr>
          <w:rFonts w:ascii="Tahoma" w:eastAsia="Times New Roman" w:hAnsi="Tahoma"/>
          <w:noProof/>
          <w:sz w:val="22"/>
          <w:szCs w:val="22"/>
          <w:lang w:eastAsia="en-AU"/>
        </w:rPr>
        <w:t xml:space="preserve">and the role of a community legal centre </w:t>
      </w:r>
      <w:r>
        <w:rPr>
          <w:rFonts w:ascii="Tahoma" w:eastAsia="Times New Roman" w:hAnsi="Tahoma"/>
          <w:noProof/>
          <w:sz w:val="22"/>
          <w:szCs w:val="22"/>
          <w:lang w:eastAsia="en-AU"/>
        </w:rPr>
        <w:t xml:space="preserve">operating </w:t>
      </w:r>
      <w:r w:rsidR="00BD709A" w:rsidRPr="001761C3">
        <w:rPr>
          <w:rFonts w:ascii="Tahoma" w:eastAsia="Times New Roman" w:hAnsi="Tahoma"/>
          <w:noProof/>
          <w:sz w:val="22"/>
          <w:szCs w:val="22"/>
          <w:lang w:eastAsia="en-AU"/>
        </w:rPr>
        <w:t>within a social justice</w:t>
      </w:r>
      <w:r>
        <w:rPr>
          <w:rFonts w:ascii="Tahoma" w:eastAsia="Times New Roman" w:hAnsi="Tahoma"/>
          <w:noProof/>
          <w:sz w:val="22"/>
          <w:szCs w:val="22"/>
          <w:lang w:eastAsia="en-AU"/>
        </w:rPr>
        <w:t xml:space="preserve"> framework</w:t>
      </w:r>
    </w:p>
    <w:p w:rsidR="00BD709A" w:rsidRPr="001761C3" w:rsidRDefault="00AE367F" w:rsidP="00AD1D33">
      <w:pPr>
        <w:numPr>
          <w:ilvl w:val="0"/>
          <w:numId w:val="14"/>
        </w:numPr>
        <w:spacing w:before="120" w:line="312" w:lineRule="auto"/>
        <w:rPr>
          <w:rFonts w:ascii="Tahoma" w:eastAsia="Times New Roman" w:hAnsi="Tahoma"/>
          <w:noProof/>
          <w:sz w:val="22"/>
          <w:szCs w:val="22"/>
          <w:lang w:eastAsia="en-AU"/>
        </w:rPr>
      </w:pPr>
      <w:r>
        <w:rPr>
          <w:rFonts w:ascii="Tahoma" w:eastAsia="Times New Roman" w:hAnsi="Tahoma"/>
          <w:noProof/>
          <w:sz w:val="22"/>
          <w:szCs w:val="22"/>
          <w:lang w:eastAsia="en-AU"/>
        </w:rPr>
        <w:t>d</w:t>
      </w:r>
      <w:r w:rsidR="00BD709A" w:rsidRPr="001761C3">
        <w:rPr>
          <w:rFonts w:ascii="Tahoma" w:eastAsia="Times New Roman" w:hAnsi="Tahoma"/>
          <w:noProof/>
          <w:sz w:val="22"/>
          <w:szCs w:val="22"/>
          <w:lang w:eastAsia="en-AU"/>
        </w:rPr>
        <w:t>emonstrated ability to manage, s</w:t>
      </w:r>
      <w:r>
        <w:rPr>
          <w:rFonts w:ascii="Tahoma" w:eastAsia="Times New Roman" w:hAnsi="Tahoma"/>
          <w:noProof/>
          <w:sz w:val="22"/>
          <w:szCs w:val="22"/>
          <w:lang w:eastAsia="en-AU"/>
        </w:rPr>
        <w:t>upervise and mentor legal staff</w:t>
      </w:r>
    </w:p>
    <w:p w:rsidR="00BD709A" w:rsidRPr="001761C3" w:rsidRDefault="00AE367F" w:rsidP="00AD1D33">
      <w:pPr>
        <w:keepLines/>
        <w:numPr>
          <w:ilvl w:val="0"/>
          <w:numId w:val="14"/>
        </w:numPr>
        <w:spacing w:before="120" w:line="312" w:lineRule="auto"/>
        <w:ind w:left="709" w:hanging="709"/>
        <w:rPr>
          <w:rFonts w:ascii="Tahoma" w:eastAsia="Times New Roman" w:hAnsi="Tahoma"/>
          <w:sz w:val="22"/>
          <w:szCs w:val="20"/>
          <w:lang w:eastAsia="en-AU"/>
        </w:rPr>
      </w:pPr>
      <w:r>
        <w:rPr>
          <w:rFonts w:ascii="Tahoma" w:eastAsia="Times New Roman" w:hAnsi="Tahoma"/>
          <w:sz w:val="22"/>
          <w:szCs w:val="20"/>
          <w:lang w:eastAsia="en-AU"/>
        </w:rPr>
        <w:t>d</w:t>
      </w:r>
      <w:r w:rsidR="00BD709A" w:rsidRPr="001761C3">
        <w:rPr>
          <w:rFonts w:ascii="Tahoma" w:eastAsia="Times New Roman" w:hAnsi="Tahoma"/>
          <w:sz w:val="22"/>
          <w:szCs w:val="20"/>
          <w:lang w:eastAsia="en-AU"/>
        </w:rPr>
        <w:t>emonstrated ability to work efficiently and effectively</w:t>
      </w:r>
      <w:r>
        <w:rPr>
          <w:rFonts w:ascii="Tahoma" w:eastAsia="Times New Roman" w:hAnsi="Tahoma"/>
          <w:sz w:val="22"/>
          <w:szCs w:val="20"/>
          <w:lang w:eastAsia="en-AU"/>
        </w:rPr>
        <w:t>,</w:t>
      </w:r>
      <w:r w:rsidR="00BD709A" w:rsidRPr="001761C3">
        <w:rPr>
          <w:rFonts w:ascii="Tahoma" w:eastAsia="Times New Roman" w:hAnsi="Tahoma"/>
          <w:sz w:val="22"/>
          <w:szCs w:val="20"/>
          <w:lang w:eastAsia="en-AU"/>
        </w:rPr>
        <w:t xml:space="preserve"> both indep</w:t>
      </w:r>
      <w:r>
        <w:rPr>
          <w:rFonts w:ascii="Tahoma" w:eastAsia="Times New Roman" w:hAnsi="Tahoma"/>
          <w:sz w:val="22"/>
          <w:szCs w:val="20"/>
          <w:lang w:eastAsia="en-AU"/>
        </w:rPr>
        <w:t>endently, and as part of a team</w:t>
      </w:r>
    </w:p>
    <w:p w:rsidR="00BD709A" w:rsidRPr="001761C3" w:rsidRDefault="00AE367F" w:rsidP="00AD1D33">
      <w:pPr>
        <w:numPr>
          <w:ilvl w:val="0"/>
          <w:numId w:val="14"/>
        </w:numPr>
        <w:spacing w:before="120" w:line="312" w:lineRule="auto"/>
        <w:ind w:left="709" w:hanging="709"/>
        <w:rPr>
          <w:rFonts w:ascii="Tahoma" w:eastAsia="Times New Roman" w:hAnsi="Tahoma"/>
          <w:noProof/>
          <w:sz w:val="22"/>
          <w:szCs w:val="22"/>
          <w:lang w:eastAsia="en-AU"/>
        </w:rPr>
      </w:pPr>
      <w:r>
        <w:rPr>
          <w:rFonts w:ascii="Tahoma" w:eastAsia="Times New Roman" w:hAnsi="Tahoma"/>
          <w:noProof/>
          <w:sz w:val="22"/>
          <w:szCs w:val="22"/>
          <w:lang w:eastAsia="en-AU"/>
        </w:rPr>
        <w:t>d</w:t>
      </w:r>
      <w:r w:rsidR="00BD709A" w:rsidRPr="001761C3">
        <w:rPr>
          <w:rFonts w:ascii="Tahoma" w:eastAsia="Times New Roman" w:hAnsi="Tahoma"/>
          <w:noProof/>
          <w:sz w:val="22"/>
          <w:szCs w:val="22"/>
          <w:lang w:eastAsia="en-AU"/>
        </w:rPr>
        <w:t>emonstrated high level legal skills, including oral and written advocacy, and</w:t>
      </w:r>
      <w:r>
        <w:rPr>
          <w:rFonts w:ascii="Tahoma" w:eastAsia="Times New Roman" w:hAnsi="Tahoma"/>
          <w:noProof/>
          <w:sz w:val="22"/>
          <w:szCs w:val="22"/>
          <w:lang w:eastAsia="en-AU"/>
        </w:rPr>
        <w:t xml:space="preserve"> managing a large caseload</w:t>
      </w:r>
    </w:p>
    <w:p w:rsidR="00BD709A" w:rsidRPr="001761C3" w:rsidRDefault="00AE367F" w:rsidP="00AD1D33">
      <w:pPr>
        <w:keepLines/>
        <w:numPr>
          <w:ilvl w:val="0"/>
          <w:numId w:val="14"/>
        </w:numPr>
        <w:spacing w:before="120" w:line="312" w:lineRule="auto"/>
        <w:ind w:left="709" w:hanging="709"/>
        <w:rPr>
          <w:rFonts w:ascii="Tahoma" w:eastAsia="Times New Roman" w:hAnsi="Tahoma"/>
          <w:sz w:val="22"/>
          <w:szCs w:val="20"/>
          <w:lang w:eastAsia="en-AU"/>
        </w:rPr>
      </w:pPr>
      <w:r>
        <w:rPr>
          <w:rFonts w:ascii="Tahoma" w:eastAsia="Times New Roman" w:hAnsi="Tahoma"/>
          <w:sz w:val="22"/>
          <w:szCs w:val="20"/>
          <w:lang w:eastAsia="en-AU"/>
        </w:rPr>
        <w:t>u</w:t>
      </w:r>
      <w:r w:rsidR="00BD709A" w:rsidRPr="001761C3">
        <w:rPr>
          <w:rFonts w:ascii="Tahoma" w:eastAsia="Times New Roman" w:hAnsi="Tahoma"/>
          <w:sz w:val="22"/>
          <w:szCs w:val="20"/>
          <w:lang w:eastAsia="en-AU"/>
        </w:rPr>
        <w:t>nderstanding of issues facing culturally diverse commu</w:t>
      </w:r>
      <w:r w:rsidR="006F4E62">
        <w:rPr>
          <w:rFonts w:ascii="Tahoma" w:eastAsia="Times New Roman" w:hAnsi="Tahoma"/>
          <w:sz w:val="22"/>
          <w:szCs w:val="20"/>
          <w:lang w:eastAsia="en-AU"/>
        </w:rPr>
        <w:t xml:space="preserve">nities and ability to work and </w:t>
      </w:r>
      <w:r w:rsidR="00BD709A" w:rsidRPr="001761C3">
        <w:rPr>
          <w:rFonts w:ascii="Tahoma" w:eastAsia="Times New Roman" w:hAnsi="Tahoma"/>
          <w:sz w:val="22"/>
          <w:szCs w:val="20"/>
          <w:lang w:eastAsia="en-AU"/>
        </w:rPr>
        <w:t>communicate effectively with people fr</w:t>
      </w:r>
      <w:r>
        <w:rPr>
          <w:rFonts w:ascii="Tahoma" w:eastAsia="Times New Roman" w:hAnsi="Tahoma"/>
          <w:sz w:val="22"/>
          <w:szCs w:val="20"/>
          <w:lang w:eastAsia="en-AU"/>
        </w:rPr>
        <w:t>om diverse cultural backgrounds</w:t>
      </w:r>
    </w:p>
    <w:p w:rsidR="00BD709A" w:rsidRPr="001761C3" w:rsidRDefault="00AE367F" w:rsidP="00AD1D33">
      <w:pPr>
        <w:keepLines/>
        <w:numPr>
          <w:ilvl w:val="0"/>
          <w:numId w:val="14"/>
        </w:numPr>
        <w:spacing w:before="120" w:line="312" w:lineRule="auto"/>
        <w:rPr>
          <w:rFonts w:ascii="Tahoma" w:eastAsia="Times New Roman" w:hAnsi="Tahoma"/>
          <w:sz w:val="22"/>
          <w:szCs w:val="20"/>
          <w:lang w:eastAsia="en-AU"/>
        </w:rPr>
      </w:pPr>
      <w:r>
        <w:rPr>
          <w:rFonts w:ascii="Tahoma" w:eastAsia="Times New Roman" w:hAnsi="Tahoma"/>
          <w:sz w:val="22"/>
          <w:szCs w:val="20"/>
          <w:lang w:eastAsia="en-AU"/>
        </w:rPr>
        <w:t>d</w:t>
      </w:r>
      <w:r w:rsidR="00BD709A" w:rsidRPr="001761C3">
        <w:rPr>
          <w:rFonts w:ascii="Tahoma" w:eastAsia="Times New Roman" w:hAnsi="Tahoma"/>
          <w:sz w:val="22"/>
          <w:szCs w:val="20"/>
          <w:lang w:eastAsia="en-AU"/>
        </w:rPr>
        <w:t>emo</w:t>
      </w:r>
      <w:r>
        <w:rPr>
          <w:rFonts w:ascii="Tahoma" w:eastAsia="Times New Roman" w:hAnsi="Tahoma"/>
          <w:sz w:val="22"/>
          <w:szCs w:val="20"/>
          <w:lang w:eastAsia="en-AU"/>
        </w:rPr>
        <w:t>nstrated word processing skills</w:t>
      </w:r>
    </w:p>
    <w:p w:rsidR="00BD709A" w:rsidRPr="001761C3" w:rsidRDefault="00BD709A" w:rsidP="00AD1D33">
      <w:pPr>
        <w:keepLines/>
        <w:spacing w:before="240" w:line="312" w:lineRule="auto"/>
        <w:rPr>
          <w:rFonts w:ascii="Tahoma" w:eastAsia="Times New Roman" w:hAnsi="Tahoma"/>
          <w:b/>
          <w:sz w:val="22"/>
          <w:szCs w:val="20"/>
          <w:u w:val="single"/>
          <w:lang w:eastAsia="en-AU"/>
        </w:rPr>
      </w:pPr>
      <w:r w:rsidRPr="001761C3">
        <w:rPr>
          <w:rFonts w:ascii="Tahoma" w:eastAsia="Times New Roman" w:hAnsi="Tahoma"/>
          <w:b/>
          <w:sz w:val="22"/>
          <w:szCs w:val="20"/>
          <w:u w:val="single"/>
          <w:lang w:eastAsia="en-AU"/>
        </w:rPr>
        <w:t>Desirable</w:t>
      </w:r>
    </w:p>
    <w:p w:rsidR="00BD709A" w:rsidRPr="001761C3" w:rsidRDefault="00AE367F" w:rsidP="00AD1D33">
      <w:pPr>
        <w:keepLines/>
        <w:numPr>
          <w:ilvl w:val="0"/>
          <w:numId w:val="14"/>
        </w:numPr>
        <w:spacing w:before="120" w:line="312" w:lineRule="auto"/>
        <w:rPr>
          <w:rFonts w:ascii="Tahoma" w:eastAsia="Times New Roman" w:hAnsi="Tahoma"/>
          <w:sz w:val="22"/>
          <w:szCs w:val="20"/>
          <w:lang w:eastAsia="en-AU"/>
        </w:rPr>
      </w:pPr>
      <w:r>
        <w:rPr>
          <w:rFonts w:ascii="Tahoma" w:eastAsia="Times New Roman" w:hAnsi="Tahoma"/>
          <w:sz w:val="22"/>
          <w:szCs w:val="20"/>
          <w:lang w:eastAsia="en-AU"/>
        </w:rPr>
        <w:t>k</w:t>
      </w:r>
      <w:r w:rsidR="00BD709A" w:rsidRPr="001761C3">
        <w:rPr>
          <w:rFonts w:ascii="Tahoma" w:eastAsia="Times New Roman" w:hAnsi="Tahoma"/>
          <w:sz w:val="22"/>
          <w:szCs w:val="20"/>
          <w:lang w:eastAsia="en-AU"/>
        </w:rPr>
        <w:t>nowledge of refugee and</w:t>
      </w:r>
      <w:r>
        <w:rPr>
          <w:rFonts w:ascii="Tahoma" w:eastAsia="Times New Roman" w:hAnsi="Tahoma"/>
          <w:sz w:val="22"/>
          <w:szCs w:val="20"/>
          <w:lang w:eastAsia="en-AU"/>
        </w:rPr>
        <w:t>/or Australian migration law</w:t>
      </w:r>
    </w:p>
    <w:p w:rsidR="00BD709A" w:rsidRPr="001761C3" w:rsidRDefault="00AE367F" w:rsidP="00AD1D33">
      <w:pPr>
        <w:keepLines/>
        <w:numPr>
          <w:ilvl w:val="0"/>
          <w:numId w:val="14"/>
        </w:numPr>
        <w:spacing w:before="120" w:line="312" w:lineRule="auto"/>
        <w:rPr>
          <w:rFonts w:ascii="Tahoma" w:eastAsia="Times New Roman" w:hAnsi="Tahoma"/>
          <w:sz w:val="22"/>
          <w:szCs w:val="20"/>
          <w:lang w:eastAsia="en-AU"/>
        </w:rPr>
      </w:pPr>
      <w:r>
        <w:rPr>
          <w:rFonts w:ascii="Tahoma" w:eastAsia="Times New Roman" w:hAnsi="Tahoma"/>
          <w:sz w:val="22"/>
          <w:szCs w:val="20"/>
          <w:lang w:eastAsia="en-AU"/>
        </w:rPr>
        <w:t>e</w:t>
      </w:r>
      <w:r w:rsidR="00BD709A" w:rsidRPr="001761C3">
        <w:rPr>
          <w:rFonts w:ascii="Tahoma" w:eastAsia="Times New Roman" w:hAnsi="Tahoma"/>
          <w:sz w:val="22"/>
          <w:szCs w:val="20"/>
          <w:lang w:eastAsia="en-AU"/>
        </w:rPr>
        <w:t>xpe</w:t>
      </w:r>
      <w:r>
        <w:rPr>
          <w:rFonts w:ascii="Tahoma" w:eastAsia="Times New Roman" w:hAnsi="Tahoma"/>
          <w:sz w:val="22"/>
          <w:szCs w:val="20"/>
          <w:lang w:eastAsia="en-AU"/>
        </w:rPr>
        <w:t>rience in law reform activities</w:t>
      </w:r>
    </w:p>
    <w:p w:rsidR="00BD709A" w:rsidRDefault="00BD709A" w:rsidP="00AD1D33">
      <w:pPr>
        <w:rPr>
          <w:rFonts w:ascii="Arial" w:hAnsi="Arial" w:cs="Arial"/>
          <w:bCs/>
          <w:sz w:val="22"/>
          <w:szCs w:val="22"/>
        </w:rPr>
      </w:pPr>
    </w:p>
    <w:p w:rsidR="00BD709A" w:rsidRDefault="00BD709A" w:rsidP="00AD1D33">
      <w:pPr>
        <w:rPr>
          <w:rFonts w:ascii="Arial" w:hAnsi="Arial" w:cs="Arial"/>
          <w:bCs/>
          <w:sz w:val="22"/>
          <w:szCs w:val="22"/>
        </w:rPr>
      </w:pPr>
    </w:p>
    <w:p w:rsidR="00BD709A" w:rsidRDefault="00BD709A" w:rsidP="00AD1D33">
      <w:pPr>
        <w:rPr>
          <w:rFonts w:ascii="Arial" w:hAnsi="Arial" w:cs="Arial"/>
          <w:bCs/>
          <w:sz w:val="22"/>
          <w:szCs w:val="22"/>
        </w:rPr>
      </w:pPr>
    </w:p>
    <w:p w:rsidR="00280A55" w:rsidRPr="00850D37" w:rsidRDefault="00280A55" w:rsidP="00AD1D33">
      <w:pPr>
        <w:rPr>
          <w:rFonts w:ascii="Tahoma" w:hAnsi="Tahoma" w:cs="Tahoma"/>
          <w:bCs/>
          <w:sz w:val="22"/>
          <w:szCs w:val="22"/>
        </w:rPr>
      </w:pPr>
    </w:p>
    <w:sectPr w:rsidR="00280A55" w:rsidRPr="00850D37" w:rsidSect="001761C3">
      <w:footerReference w:type="default" r:id="rId11"/>
      <w:type w:val="continuous"/>
      <w:pgSz w:w="11900" w:h="16840" w:code="9"/>
      <w:pgMar w:top="1440" w:right="1871" w:bottom="1440" w:left="2127" w:header="142" w:footer="709" w:gutter="0"/>
      <w:cols w:space="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B3F" w:rsidRDefault="00AB1B3F">
      <w:r>
        <w:separator/>
      </w:r>
    </w:p>
  </w:endnote>
  <w:endnote w:type="continuationSeparator" w:id="0">
    <w:p w:rsidR="00AB1B3F" w:rsidRDefault="00AB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Semibold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09A" w:rsidRDefault="00BD70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709A" w:rsidRDefault="00BD709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4635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4C16" w:rsidRDefault="00BE4C16" w:rsidP="00BE4C16">
        <w:pPr>
          <w:pStyle w:val="Footer"/>
        </w:pPr>
      </w:p>
      <w:p w:rsidR="00BE4C16" w:rsidRDefault="00BE4C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9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4C16" w:rsidRDefault="00BE4C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39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4C16" w:rsidRDefault="00BE4C16" w:rsidP="00BE4C16">
        <w:pPr>
          <w:pStyle w:val="Footer"/>
        </w:pPr>
      </w:p>
      <w:p w:rsidR="00BE4C16" w:rsidRDefault="00BE4C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91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80A55" w:rsidRDefault="00280A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B3F" w:rsidRDefault="00AB1B3F">
      <w:r>
        <w:separator/>
      </w:r>
    </w:p>
  </w:footnote>
  <w:footnote w:type="continuationSeparator" w:id="0">
    <w:p w:rsidR="00AB1B3F" w:rsidRDefault="00AB1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2A77"/>
    <w:multiLevelType w:val="singleLevel"/>
    <w:tmpl w:val="AB3CD16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</w:abstractNum>
  <w:abstractNum w:abstractNumId="1" w15:restartNumberingAfterBreak="0">
    <w:nsid w:val="06755777"/>
    <w:multiLevelType w:val="multilevel"/>
    <w:tmpl w:val="567AF5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650639"/>
    <w:multiLevelType w:val="hybridMultilevel"/>
    <w:tmpl w:val="CF4AF7E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EF5EEF"/>
    <w:multiLevelType w:val="multilevel"/>
    <w:tmpl w:val="CC546C12"/>
    <w:lvl w:ilvl="0">
      <w:numFmt w:val="bullet"/>
      <w:lvlText w:val="•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635AF2"/>
    <w:multiLevelType w:val="multilevel"/>
    <w:tmpl w:val="38CE90C4"/>
    <w:lvl w:ilvl="0">
      <w:numFmt w:val="bullet"/>
      <w:lvlText w:val="•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FF79C9"/>
    <w:multiLevelType w:val="hybridMultilevel"/>
    <w:tmpl w:val="E85A4724"/>
    <w:lvl w:ilvl="0" w:tplc="C5AE363E">
      <w:start w:val="1"/>
      <w:numFmt w:val="bullet"/>
      <w:lvlText w:val=""/>
      <w:lvlJc w:val="left"/>
      <w:pPr>
        <w:ind w:left="360" w:hanging="360"/>
      </w:pPr>
      <w:rPr>
        <w:rFonts w:ascii="Symbol" w:eastAsia="Cambr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16CB6"/>
    <w:multiLevelType w:val="hybridMultilevel"/>
    <w:tmpl w:val="96D2620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F64A3E"/>
    <w:multiLevelType w:val="hybridMultilevel"/>
    <w:tmpl w:val="DE563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82C4E"/>
    <w:multiLevelType w:val="hybridMultilevel"/>
    <w:tmpl w:val="11ECDE4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7C4E2CF6">
      <w:numFmt w:val="bullet"/>
      <w:lvlText w:val="–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E36DB0"/>
    <w:multiLevelType w:val="hybridMultilevel"/>
    <w:tmpl w:val="D694694A"/>
    <w:lvl w:ilvl="0" w:tplc="019618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BB3F8B"/>
    <w:multiLevelType w:val="hybridMultilevel"/>
    <w:tmpl w:val="FD6258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DF7D8C"/>
    <w:multiLevelType w:val="hybridMultilevel"/>
    <w:tmpl w:val="940886D8"/>
    <w:lvl w:ilvl="0" w:tplc="C5AE363E">
      <w:start w:val="1"/>
      <w:numFmt w:val="bullet"/>
      <w:lvlText w:val=""/>
      <w:lvlJc w:val="left"/>
      <w:pPr>
        <w:ind w:left="360" w:hanging="360"/>
      </w:pPr>
      <w:rPr>
        <w:rFonts w:ascii="Symbol" w:eastAsia="Cambr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B0EEB"/>
    <w:multiLevelType w:val="hybridMultilevel"/>
    <w:tmpl w:val="A6F69C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715C8B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4457ADE"/>
    <w:multiLevelType w:val="hybridMultilevel"/>
    <w:tmpl w:val="4768E4A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5948A6"/>
    <w:multiLevelType w:val="hybridMultilevel"/>
    <w:tmpl w:val="E03E3F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726D52"/>
    <w:multiLevelType w:val="hybridMultilevel"/>
    <w:tmpl w:val="6686AD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A90826"/>
    <w:multiLevelType w:val="hybridMultilevel"/>
    <w:tmpl w:val="8B721222"/>
    <w:lvl w:ilvl="0" w:tplc="0C09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496A270A"/>
    <w:multiLevelType w:val="hybridMultilevel"/>
    <w:tmpl w:val="E5688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60CB2"/>
    <w:multiLevelType w:val="hybridMultilevel"/>
    <w:tmpl w:val="7AAE0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E6F28"/>
    <w:multiLevelType w:val="hybridMultilevel"/>
    <w:tmpl w:val="613248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9E28A5"/>
    <w:multiLevelType w:val="hybridMultilevel"/>
    <w:tmpl w:val="3AF8A5C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69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1572C1"/>
    <w:multiLevelType w:val="multilevel"/>
    <w:tmpl w:val="85048A2E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2C2B1B"/>
    <w:multiLevelType w:val="hybridMultilevel"/>
    <w:tmpl w:val="D2966F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E32C7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E475787"/>
    <w:multiLevelType w:val="hybridMultilevel"/>
    <w:tmpl w:val="58C2808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990B44"/>
    <w:multiLevelType w:val="hybridMultilevel"/>
    <w:tmpl w:val="E6DE90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604E40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C895591"/>
    <w:multiLevelType w:val="hybridMultilevel"/>
    <w:tmpl w:val="1792C592"/>
    <w:lvl w:ilvl="0" w:tplc="B712B30A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4"/>
  </w:num>
  <w:num w:numId="4">
    <w:abstractNumId w:val="13"/>
  </w:num>
  <w:num w:numId="5">
    <w:abstractNumId w:val="27"/>
  </w:num>
  <w:num w:numId="6">
    <w:abstractNumId w:val="22"/>
  </w:num>
  <w:num w:numId="7">
    <w:abstractNumId w:val="1"/>
  </w:num>
  <w:num w:numId="8">
    <w:abstractNumId w:val="3"/>
  </w:num>
  <w:num w:numId="9">
    <w:abstractNumId w:val="4"/>
  </w:num>
  <w:num w:numId="10">
    <w:abstractNumId w:val="0"/>
  </w:num>
  <w:num w:numId="11">
    <w:abstractNumId w:val="17"/>
  </w:num>
  <w:num w:numId="12">
    <w:abstractNumId w:val="2"/>
  </w:num>
  <w:num w:numId="13">
    <w:abstractNumId w:val="8"/>
  </w:num>
  <w:num w:numId="14">
    <w:abstractNumId w:val="28"/>
  </w:num>
  <w:num w:numId="15">
    <w:abstractNumId w:val="19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2"/>
  </w:num>
  <w:num w:numId="21">
    <w:abstractNumId w:val="20"/>
  </w:num>
  <w:num w:numId="22">
    <w:abstractNumId w:val="26"/>
  </w:num>
  <w:num w:numId="23">
    <w:abstractNumId w:val="23"/>
  </w:num>
  <w:num w:numId="24">
    <w:abstractNumId w:val="9"/>
  </w:num>
  <w:num w:numId="25">
    <w:abstractNumId w:val="6"/>
  </w:num>
  <w:num w:numId="26">
    <w:abstractNumId w:val="16"/>
  </w:num>
  <w:num w:numId="27">
    <w:abstractNumId w:val="1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2E"/>
    <w:rsid w:val="00024780"/>
    <w:rsid w:val="00043EC3"/>
    <w:rsid w:val="0004471C"/>
    <w:rsid w:val="00057B15"/>
    <w:rsid w:val="00065099"/>
    <w:rsid w:val="0009587B"/>
    <w:rsid w:val="000971F6"/>
    <w:rsid w:val="000B23BA"/>
    <w:rsid w:val="000C5F8D"/>
    <w:rsid w:val="000E7C0E"/>
    <w:rsid w:val="001353A5"/>
    <w:rsid w:val="001761C3"/>
    <w:rsid w:val="001A2A2E"/>
    <w:rsid w:val="001A65B3"/>
    <w:rsid w:val="001B1EB0"/>
    <w:rsid w:val="001E0EAE"/>
    <w:rsid w:val="0020088F"/>
    <w:rsid w:val="00203DA5"/>
    <w:rsid w:val="00244CB4"/>
    <w:rsid w:val="00280A55"/>
    <w:rsid w:val="002A5193"/>
    <w:rsid w:val="002C569D"/>
    <w:rsid w:val="00306BD8"/>
    <w:rsid w:val="0035225D"/>
    <w:rsid w:val="003720D6"/>
    <w:rsid w:val="00403990"/>
    <w:rsid w:val="004120BE"/>
    <w:rsid w:val="004671E1"/>
    <w:rsid w:val="00494CA6"/>
    <w:rsid w:val="004A1A07"/>
    <w:rsid w:val="004B5EBE"/>
    <w:rsid w:val="004E2373"/>
    <w:rsid w:val="00587AED"/>
    <w:rsid w:val="00596A30"/>
    <w:rsid w:val="005A5622"/>
    <w:rsid w:val="005F6155"/>
    <w:rsid w:val="00625B4D"/>
    <w:rsid w:val="0064293D"/>
    <w:rsid w:val="0067091F"/>
    <w:rsid w:val="006C205A"/>
    <w:rsid w:val="006F4E62"/>
    <w:rsid w:val="00727DFB"/>
    <w:rsid w:val="00771208"/>
    <w:rsid w:val="007934C8"/>
    <w:rsid w:val="007C2CD0"/>
    <w:rsid w:val="007C2DA3"/>
    <w:rsid w:val="00841F94"/>
    <w:rsid w:val="008E5123"/>
    <w:rsid w:val="00916A99"/>
    <w:rsid w:val="0092342D"/>
    <w:rsid w:val="00937233"/>
    <w:rsid w:val="00963B5C"/>
    <w:rsid w:val="009A45E9"/>
    <w:rsid w:val="009E0CE6"/>
    <w:rsid w:val="009E606A"/>
    <w:rsid w:val="00A221E1"/>
    <w:rsid w:val="00AB1B3F"/>
    <w:rsid w:val="00AD1D33"/>
    <w:rsid w:val="00AE367F"/>
    <w:rsid w:val="00B02459"/>
    <w:rsid w:val="00B72626"/>
    <w:rsid w:val="00B84F57"/>
    <w:rsid w:val="00B9368E"/>
    <w:rsid w:val="00BD709A"/>
    <w:rsid w:val="00BE4C16"/>
    <w:rsid w:val="00BF1853"/>
    <w:rsid w:val="00BF5E9E"/>
    <w:rsid w:val="00C060C5"/>
    <w:rsid w:val="00C2473C"/>
    <w:rsid w:val="00C55727"/>
    <w:rsid w:val="00C72367"/>
    <w:rsid w:val="00C90246"/>
    <w:rsid w:val="00CB453D"/>
    <w:rsid w:val="00CD49E8"/>
    <w:rsid w:val="00D1408D"/>
    <w:rsid w:val="00D20E88"/>
    <w:rsid w:val="00DB3C67"/>
    <w:rsid w:val="00E4755A"/>
    <w:rsid w:val="00E60A5A"/>
    <w:rsid w:val="00E8768B"/>
    <w:rsid w:val="00E94B1C"/>
    <w:rsid w:val="00EC71AE"/>
    <w:rsid w:val="00ED4413"/>
    <w:rsid w:val="00ED6633"/>
    <w:rsid w:val="00EF353E"/>
    <w:rsid w:val="00EF41CA"/>
    <w:rsid w:val="00F23EA5"/>
    <w:rsid w:val="00FC6F06"/>
    <w:rsid w:val="00FD5B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73A59D-F30A-492C-BE5E-9641B717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uiPriority="99" w:qFormat="1"/>
    <w:lsdException w:name="heading 3" w:uiPriority="99" w:qFormat="1"/>
    <w:lsdException w:name="heading 7" w:semiHidden="1" w:uiPriority="99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C3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6BD8"/>
    <w:pPr>
      <w:keepNext/>
      <w:shd w:val="pct15" w:color="auto" w:fill="FFFFFF"/>
      <w:tabs>
        <w:tab w:val="left" w:pos="709"/>
      </w:tabs>
      <w:autoSpaceDE w:val="0"/>
      <w:autoSpaceDN w:val="0"/>
      <w:outlineLvl w:val="1"/>
    </w:pPr>
    <w:rPr>
      <w:rFonts w:ascii="Tahoma" w:eastAsia="Times New Roman" w:hAnsi="Tahoma" w:cs="Tahoma"/>
      <w:b/>
      <w:bCs/>
      <w:kern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6BD8"/>
    <w:pPr>
      <w:keepNext/>
      <w:autoSpaceDE w:val="0"/>
      <w:autoSpaceDN w:val="0"/>
      <w:jc w:val="center"/>
      <w:outlineLvl w:val="2"/>
    </w:pPr>
    <w:rPr>
      <w:rFonts w:ascii="Times New Roman" w:eastAsia="Times New Roman" w:hAnsi="Times New Roman"/>
      <w:b/>
      <w:bCs/>
      <w:kern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06BD8"/>
    <w:pPr>
      <w:keepNext/>
      <w:autoSpaceDE w:val="0"/>
      <w:autoSpaceDN w:val="0"/>
      <w:outlineLvl w:val="6"/>
    </w:pPr>
    <w:rPr>
      <w:rFonts w:ascii="Tahoma" w:eastAsia="Times New Roman" w:hAnsi="Tahoma" w:cs="Tahoma"/>
      <w:b/>
      <w:bC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C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C3F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132C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C3F"/>
    <w:rPr>
      <w:lang w:val="en-AU"/>
    </w:rPr>
  </w:style>
  <w:style w:type="paragraph" w:styleId="ListParagraph">
    <w:name w:val="List Paragraph"/>
    <w:basedOn w:val="Normal"/>
    <w:uiPriority w:val="34"/>
    <w:qFormat/>
    <w:rsid w:val="00132C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306BD8"/>
    <w:rPr>
      <w:rFonts w:ascii="Tahoma" w:eastAsia="Times New Roman" w:hAnsi="Tahoma" w:cs="Tahoma"/>
      <w:b/>
      <w:bCs/>
      <w:kern w:val="28"/>
      <w:sz w:val="24"/>
      <w:szCs w:val="24"/>
      <w:shd w:val="pct15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rsid w:val="00306BD8"/>
    <w:rPr>
      <w:rFonts w:ascii="Times New Roman" w:eastAsia="Times New Roman" w:hAnsi="Times New Roman"/>
      <w:b/>
      <w:bCs/>
      <w:kern w:val="28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306BD8"/>
    <w:rPr>
      <w:rFonts w:ascii="Tahoma" w:eastAsia="Times New Roman" w:hAnsi="Tahoma" w:cs="Tahoma"/>
      <w:b/>
      <w:bCs/>
      <w:kern w:val="28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06BD8"/>
    <w:pPr>
      <w:autoSpaceDE w:val="0"/>
      <w:autoSpaceDN w:val="0"/>
      <w:jc w:val="both"/>
    </w:pPr>
    <w:rPr>
      <w:rFonts w:ascii="Tahoma" w:eastAsia="Times New Roman" w:hAnsi="Tahoma" w:cs="Tahoma"/>
      <w:kern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306BD8"/>
    <w:rPr>
      <w:rFonts w:ascii="Tahoma" w:eastAsia="Times New Roman" w:hAnsi="Tahoma" w:cs="Tahoma"/>
      <w:kern w:val="28"/>
      <w:sz w:val="24"/>
      <w:szCs w:val="24"/>
    </w:rPr>
  </w:style>
  <w:style w:type="paragraph" w:customStyle="1" w:styleId="DefaultText">
    <w:name w:val="Default Text"/>
    <w:basedOn w:val="Normal"/>
    <w:uiPriority w:val="99"/>
    <w:rsid w:val="00306BD8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character" w:customStyle="1" w:styleId="bodybold">
    <w:name w:val="body bold"/>
    <w:uiPriority w:val="99"/>
    <w:rsid w:val="00306BD8"/>
    <w:rPr>
      <w:rFonts w:ascii="MyriadPro-Semibold" w:hAnsi="MyriadPro-Semibold" w:cs="MyriadPro-Semibold"/>
    </w:rPr>
  </w:style>
  <w:style w:type="paragraph" w:styleId="BodyText2">
    <w:name w:val="Body Text 2"/>
    <w:basedOn w:val="Normal"/>
    <w:link w:val="BodyText2Char"/>
    <w:uiPriority w:val="99"/>
    <w:rsid w:val="00306BD8"/>
    <w:pPr>
      <w:autoSpaceDE w:val="0"/>
      <w:autoSpaceDN w:val="0"/>
      <w:jc w:val="both"/>
    </w:pPr>
    <w:rPr>
      <w:rFonts w:ascii="Arial" w:eastAsia="Times New Roman" w:hAnsi="Arial" w:cs="Arial"/>
      <w:color w:val="FF0000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306BD8"/>
    <w:rPr>
      <w:rFonts w:ascii="Arial" w:eastAsia="Times New Roman" w:hAnsi="Arial" w:cs="Arial"/>
      <w:color w:val="FF0000"/>
      <w:sz w:val="22"/>
      <w:szCs w:val="22"/>
      <w:lang w:val="en-US"/>
    </w:rPr>
  </w:style>
  <w:style w:type="character" w:styleId="PageNumber">
    <w:name w:val="page number"/>
    <w:basedOn w:val="DefaultParagraphFont"/>
    <w:rsid w:val="001761C3"/>
  </w:style>
  <w:style w:type="paragraph" w:customStyle="1" w:styleId="PortfolioBase">
    <w:name w:val="Portfolio_Base"/>
    <w:rsid w:val="001761C3"/>
    <w:pPr>
      <w:keepLines/>
      <w:spacing w:line="300" w:lineRule="atLeast"/>
    </w:pPr>
    <w:rPr>
      <w:rFonts w:ascii="Times New Roman" w:eastAsia="Times New Roman" w:hAnsi="Times New Roman"/>
      <w:sz w:val="22"/>
      <w:lang w:eastAsia="en-AU"/>
    </w:rPr>
  </w:style>
  <w:style w:type="character" w:styleId="CommentReference">
    <w:name w:val="annotation reference"/>
    <w:basedOn w:val="DefaultParagraphFont"/>
    <w:rsid w:val="00B726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6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2626"/>
  </w:style>
  <w:style w:type="paragraph" w:styleId="CommentSubject">
    <w:name w:val="annotation subject"/>
    <w:basedOn w:val="CommentText"/>
    <w:next w:val="CommentText"/>
    <w:link w:val="CommentSubjectChar"/>
    <w:rsid w:val="00B72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2626"/>
    <w:rPr>
      <w:b/>
      <w:bCs/>
    </w:rPr>
  </w:style>
  <w:style w:type="paragraph" w:styleId="BalloonText">
    <w:name w:val="Balloon Text"/>
    <w:basedOn w:val="Normal"/>
    <w:link w:val="BalloonTextChar"/>
    <w:rsid w:val="00B72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262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C5F8D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C5F8D"/>
    <w:rPr>
      <w:rFonts w:ascii="Calibri" w:eastAsia="Calibri" w:hAnsi="Calibri" w:cs="Consolas"/>
      <w:sz w:val="22"/>
      <w:szCs w:val="21"/>
    </w:rPr>
  </w:style>
  <w:style w:type="paragraph" w:customStyle="1" w:styleId="Default">
    <w:name w:val="Default"/>
    <w:rsid w:val="00280A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0A5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CA710-3932-40AF-9CD8-5E176F1F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 goes here</vt:lpstr>
    </vt:vector>
  </TitlesOfParts>
  <Company>the c word</Company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 goes here</dc:title>
  <dc:creator>Ben</dc:creator>
  <cp:lastModifiedBy>Cathy Baker</cp:lastModifiedBy>
  <cp:revision>2</cp:revision>
  <cp:lastPrinted>2015-08-14T01:48:00Z</cp:lastPrinted>
  <dcterms:created xsi:type="dcterms:W3CDTF">2018-03-02T01:55:00Z</dcterms:created>
  <dcterms:modified xsi:type="dcterms:W3CDTF">2018-03-02T01:55:00Z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</Properties>
</file>